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5593544"/>
    <w:p w14:paraId="4E6BE664" w14:textId="77777777" w:rsidR="0079366F" w:rsidRPr="00230515" w:rsidRDefault="0079366F" w:rsidP="0079366F">
      <w:pPr>
        <w:spacing w:after="0" w:line="240" w:lineRule="auto"/>
        <w:rPr>
          <w:rFonts w:ascii="Gill Sans MT" w:hAnsi="Gill Sans MT" w:cs="Segoe UI"/>
          <w:kern w:val="0"/>
          <w:sz w:val="24"/>
          <w:szCs w:val="24"/>
          <w14:ligatures w14:val="none"/>
        </w:rPr>
      </w:pPr>
      <w:r w:rsidRPr="00230515">
        <w:rPr>
          <w:rFonts w:ascii="Gill Sans MT" w:eastAsia="Times New Roman" w:hAnsi="Gill Sans MT" w:cs="Segoe UI"/>
          <w:noProof/>
          <w:color w:val="201F1E"/>
          <w:kern w:val="0"/>
          <w:sz w:val="24"/>
          <w:szCs w:val="24"/>
          <w:u w:val="single"/>
          <w:lang w:eastAsia="en-GB"/>
          <w14:ligatures w14:val="none"/>
        </w:rPr>
        <mc:AlternateContent>
          <mc:Choice Requires="wps">
            <w:drawing>
              <wp:anchor distT="0" distB="0" distL="114300" distR="114300" simplePos="0" relativeHeight="251660288" behindDoc="1" locked="0" layoutInCell="1" allowOverlap="1" wp14:anchorId="6D3FC2DB" wp14:editId="42234C5C">
                <wp:simplePos x="0" y="0"/>
                <wp:positionH relativeFrom="column">
                  <wp:posOffset>-133350</wp:posOffset>
                </wp:positionH>
                <wp:positionV relativeFrom="paragraph">
                  <wp:posOffset>133350</wp:posOffset>
                </wp:positionV>
                <wp:extent cx="4486275" cy="628650"/>
                <wp:effectExtent l="19050" t="133350" r="28575" b="76200"/>
                <wp:wrapNone/>
                <wp:docPr id="12" name="Text Box 12"/>
                <wp:cNvGraphicFramePr/>
                <a:graphic xmlns:a="http://schemas.openxmlformats.org/drawingml/2006/main">
                  <a:graphicData uri="http://schemas.microsoft.com/office/word/2010/wordprocessingShape">
                    <wps:wsp>
                      <wps:cNvSpPr txBox="1"/>
                      <wps:spPr>
                        <a:xfrm>
                          <a:off x="0" y="0"/>
                          <a:ext cx="4486275" cy="628650"/>
                        </a:xfrm>
                        <a:custGeom>
                          <a:avLst/>
                          <a:gdLst>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6275" h="628650" fill="none" extrusionOk="0">
                              <a:moveTo>
                                <a:pt x="0" y="0"/>
                              </a:moveTo>
                              <a:cubicBezTo>
                                <a:pt x="1036808" y="19226"/>
                                <a:pt x="2815708" y="-380435"/>
                                <a:pt x="4486275" y="0"/>
                              </a:cubicBezTo>
                              <a:cubicBezTo>
                                <a:pt x="4473985" y="197278"/>
                                <a:pt x="4418448" y="552596"/>
                                <a:pt x="4486275" y="628650"/>
                              </a:cubicBezTo>
                              <a:cubicBezTo>
                                <a:pt x="2311285" y="442330"/>
                                <a:pt x="1762897" y="806484"/>
                                <a:pt x="0" y="628650"/>
                              </a:cubicBezTo>
                              <a:cubicBezTo>
                                <a:pt x="-2721" y="483510"/>
                                <a:pt x="20443" y="145769"/>
                                <a:pt x="0" y="0"/>
                              </a:cubicBezTo>
                              <a:close/>
                            </a:path>
                            <a:path w="4486275" h="628650" stroke="0" extrusionOk="0">
                              <a:moveTo>
                                <a:pt x="0" y="0"/>
                              </a:moveTo>
                              <a:cubicBezTo>
                                <a:pt x="1370381" y="43100"/>
                                <a:pt x="3255966" y="271846"/>
                                <a:pt x="4486275" y="0"/>
                              </a:cubicBezTo>
                              <a:cubicBezTo>
                                <a:pt x="4532930" y="178099"/>
                                <a:pt x="4455727" y="346495"/>
                                <a:pt x="4486275" y="628650"/>
                              </a:cubicBezTo>
                              <a:cubicBezTo>
                                <a:pt x="2540382" y="793349"/>
                                <a:pt x="1944628" y="632301"/>
                                <a:pt x="0" y="628650"/>
                              </a:cubicBezTo>
                              <a:cubicBezTo>
                                <a:pt x="18321" y="551482"/>
                                <a:pt x="49491" y="47191"/>
                                <a:pt x="0" y="0"/>
                              </a:cubicBezTo>
                              <a:close/>
                            </a:path>
                            <a:path w="4486275" h="628650" fill="none" stroke="0" extrusionOk="0">
                              <a:moveTo>
                                <a:pt x="0" y="0"/>
                              </a:moveTo>
                              <a:cubicBezTo>
                                <a:pt x="457008" y="-54205"/>
                                <a:pt x="2300852" y="-14015"/>
                                <a:pt x="4486275" y="0"/>
                              </a:cubicBezTo>
                              <a:cubicBezTo>
                                <a:pt x="4504292" y="204591"/>
                                <a:pt x="4432687" y="525431"/>
                                <a:pt x="4486275" y="628650"/>
                              </a:cubicBezTo>
                              <a:cubicBezTo>
                                <a:pt x="2313840" y="565840"/>
                                <a:pt x="1768189" y="796078"/>
                                <a:pt x="0" y="628650"/>
                              </a:cubicBezTo>
                              <a:cubicBezTo>
                                <a:pt x="-48186" y="473444"/>
                                <a:pt x="10324" y="156924"/>
                                <a:pt x="0" y="0"/>
                              </a:cubicBezTo>
                              <a:close/>
                            </a:path>
                            <a:path w="4486275" h="628650" fill="none" stroke="0" extrusionOk="0">
                              <a:moveTo>
                                <a:pt x="0" y="0"/>
                              </a:moveTo>
                              <a:cubicBezTo>
                                <a:pt x="498736" y="-184627"/>
                                <a:pt x="2471503" y="-174390"/>
                                <a:pt x="4486275" y="0"/>
                              </a:cubicBezTo>
                              <a:cubicBezTo>
                                <a:pt x="4490161" y="199956"/>
                                <a:pt x="4423973" y="541179"/>
                                <a:pt x="4486275" y="628650"/>
                              </a:cubicBezTo>
                              <a:cubicBezTo>
                                <a:pt x="2315362" y="536507"/>
                                <a:pt x="1788843" y="786888"/>
                                <a:pt x="0" y="628650"/>
                              </a:cubicBezTo>
                              <a:cubicBezTo>
                                <a:pt x="-29276" y="468826"/>
                                <a:pt x="-1700" y="141007"/>
                                <a:pt x="0" y="0"/>
                              </a:cubicBezTo>
                              <a:close/>
                            </a:path>
                          </a:pathLst>
                        </a:custGeom>
                        <a:solidFill>
                          <a:sysClr val="window" lastClr="FFFFFF"/>
                        </a:solidFill>
                        <a:ln w="25400">
                          <a:solidFill>
                            <a:srgbClr val="FFC000"/>
                          </a:solidFill>
                          <a:extLst>
                            <a:ext uri="{C807C97D-BFC1-408E-A445-0C87EB9F89A2}">
                              <ask:lineSketchStyleProps xmlns:ask="http://schemas.microsoft.com/office/drawing/2018/sketchyshapes" sd="1219033472">
                                <a:custGeom>
                                  <a:avLst/>
                                  <a:gdLst>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 name="connsiteX0" fmla="*/ 0 w 4486275"/>
                                    <a:gd name="connsiteY0" fmla="*/ 0 h 628650"/>
                                    <a:gd name="connsiteX1" fmla="*/ 4486275 w 4486275"/>
                                    <a:gd name="connsiteY1" fmla="*/ 0 h 628650"/>
                                    <a:gd name="connsiteX2" fmla="*/ 4486275 w 4486275"/>
                                    <a:gd name="connsiteY2" fmla="*/ 628650 h 628650"/>
                                    <a:gd name="connsiteX3" fmla="*/ 0 w 4486275"/>
                                    <a:gd name="connsiteY3" fmla="*/ 628650 h 628650"/>
                                    <a:gd name="connsiteX4" fmla="*/ 0 w 4486275"/>
                                    <a:gd name="connsiteY4" fmla="*/ 0 h 628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486275" h="628650" fill="none" extrusionOk="0">
                                      <a:moveTo>
                                        <a:pt x="0" y="0"/>
                                      </a:moveTo>
                                      <a:cubicBezTo>
                                        <a:pt x="779795" y="-11263"/>
                                        <a:pt x="2770031" y="-286432"/>
                                        <a:pt x="4486275" y="0"/>
                                      </a:cubicBezTo>
                                      <a:cubicBezTo>
                                        <a:pt x="4486659" y="199219"/>
                                        <a:pt x="4430805" y="540962"/>
                                        <a:pt x="4486275" y="628650"/>
                                      </a:cubicBezTo>
                                      <a:cubicBezTo>
                                        <a:pt x="2320622" y="531370"/>
                                        <a:pt x="1792821" y="764898"/>
                                        <a:pt x="0" y="628650"/>
                                      </a:cubicBezTo>
                                      <a:cubicBezTo>
                                        <a:pt x="-14913" y="476684"/>
                                        <a:pt x="-4068" y="139876"/>
                                        <a:pt x="0" y="0"/>
                                      </a:cubicBezTo>
                                      <a:close/>
                                    </a:path>
                                    <a:path w="4486275" h="628650" stroke="0" extrusionOk="0">
                                      <a:moveTo>
                                        <a:pt x="0" y="0"/>
                                      </a:moveTo>
                                      <a:cubicBezTo>
                                        <a:pt x="1556542" y="73210"/>
                                        <a:pt x="3168441" y="200267"/>
                                        <a:pt x="4486275" y="0"/>
                                      </a:cubicBezTo>
                                      <a:cubicBezTo>
                                        <a:pt x="4515496" y="152146"/>
                                        <a:pt x="4453037" y="318633"/>
                                        <a:pt x="4486275" y="628650"/>
                                      </a:cubicBezTo>
                                      <a:cubicBezTo>
                                        <a:pt x="2527242" y="773109"/>
                                        <a:pt x="1908014" y="587451"/>
                                        <a:pt x="0" y="628650"/>
                                      </a:cubicBezTo>
                                      <a:cubicBezTo>
                                        <a:pt x="16468" y="553105"/>
                                        <a:pt x="48474" y="51974"/>
                                        <a:pt x="0" y="0"/>
                                      </a:cubicBezTo>
                                      <a:close/>
                                    </a:path>
                                    <a:path w="4486275" h="628650" fill="none" stroke="0" extrusionOk="0">
                                      <a:moveTo>
                                        <a:pt x="0" y="0"/>
                                      </a:moveTo>
                                      <a:cubicBezTo>
                                        <a:pt x="490284" y="-59669"/>
                                        <a:pt x="2420573" y="68590"/>
                                        <a:pt x="4486275" y="0"/>
                                      </a:cubicBezTo>
                                      <a:cubicBezTo>
                                        <a:pt x="4524125" y="205999"/>
                                        <a:pt x="4434957" y="530058"/>
                                        <a:pt x="4486275" y="628650"/>
                                      </a:cubicBezTo>
                                      <a:cubicBezTo>
                                        <a:pt x="2311128" y="602519"/>
                                        <a:pt x="1828085" y="761104"/>
                                        <a:pt x="0" y="628650"/>
                                      </a:cubicBezTo>
                                      <a:cubicBezTo>
                                        <a:pt x="-41704" y="461854"/>
                                        <a:pt x="-6514" y="144412"/>
                                        <a:pt x="0" y="0"/>
                                      </a:cubicBezTo>
                                      <a:close/>
                                    </a:path>
                                  </a:pathLst>
                                </a:custGeom>
                                <ask:type>
                                  <ask:lineSketchCurved/>
                                </ask:type>
                              </ask:lineSketchStyleProps>
                            </a:ext>
                          </a:extLst>
                        </a:ln>
                      </wps:spPr>
                      <wps:txbx>
                        <w:txbxContent>
                          <w:p w14:paraId="0B2EF4F5" w14:textId="77777777" w:rsidR="0079366F" w:rsidRDefault="0079366F" w:rsidP="00793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C2DB" id="Text Box 12" o:spid="_x0000_s1026" style="position:absolute;margin-left:-10.5pt;margin-top:10.5pt;width:353.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862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" adj="-11796480,,5400" path="m,nfc779795,-11263,2770031,-286432,4486275,v384,199219,-55470,540962,,628650c2320622,531370,1792821,764898,,628650,-14913,476684,-4068,139876,,xem,nsc1556542,73210,3168441,200267,4486275,v29221,152146,-33238,318633,,628650c2527242,773109,1908014,587451,,628650,16468,553105,48474,51974,,xem,nfnsc490284,-59669,2420573,68590,4486275,v37850,205999,-51318,530058,,628650c2311128,602519,1828085,761104,,628650,-41704,461854,-6514,144412,,xe" fillcolor="window" strokecolor="#ffc000" strokeweight="2pt">
                <v:stroke joinstyle="miter"/>
                <v:formulas/>
                <v:path arrowok="t" o:extrusionok="f" o:connecttype="custom" o:connectlocs="0,0;4486275,0;4486275,628650;0,628650;0,0" o:connectangles="0,0,0,0,0" textboxrect="0,0,4486275,628650"/>
                <v:textbox>
                  <w:txbxContent>
                    <w:p w14:paraId="0B2EF4F5" w14:textId="77777777" w:rsidR="0079366F" w:rsidRDefault="0079366F" w:rsidP="0079366F"/>
                  </w:txbxContent>
                </v:textbox>
              </v:shape>
            </w:pict>
          </mc:Fallback>
        </mc:AlternateContent>
      </w:r>
      <w:r w:rsidRPr="00230515">
        <w:rPr>
          <w:rFonts w:ascii="Gill Sans MT" w:hAnsi="Gill Sans MT" w:cs="Segoe UI"/>
          <w:kern w:val="0"/>
          <w:sz w:val="24"/>
          <w:szCs w:val="24"/>
          <w14:ligatures w14:val="none"/>
        </w:rPr>
        <w:br/>
      </w:r>
      <w:r w:rsidRPr="00230515">
        <w:rPr>
          <w:rFonts w:ascii="Gill Sans MT" w:hAnsi="Gill Sans MT" w:cs="Segoe UI"/>
          <w:noProof/>
          <w:kern w:val="0"/>
          <w:sz w:val="24"/>
          <w:szCs w:val="24"/>
          <w14:ligatures w14:val="none"/>
        </w:rPr>
        <w:drawing>
          <wp:anchor distT="0" distB="0" distL="114300" distR="114300" simplePos="0" relativeHeight="251661312" behindDoc="0" locked="0" layoutInCell="1" allowOverlap="1" wp14:anchorId="5F35488D" wp14:editId="1A2D2EFA">
            <wp:simplePos x="0" y="0"/>
            <wp:positionH relativeFrom="column">
              <wp:posOffset>4578985</wp:posOffset>
            </wp:positionH>
            <wp:positionV relativeFrom="paragraph">
              <wp:posOffset>0</wp:posOffset>
            </wp:positionV>
            <wp:extent cx="1167765" cy="752475"/>
            <wp:effectExtent l="0" t="0" r="0" b="0"/>
            <wp:wrapSquare wrapText="bothSides"/>
            <wp:docPr id="13" name="Picture 13" descr="A sign with a person's face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person's face on it&#10;&#10;Description automatically generated with medium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26" t="25759" r="9263" b="24551"/>
                    <a:stretch/>
                  </pic:blipFill>
                  <pic:spPr bwMode="auto">
                    <a:xfrm>
                      <a:off x="0" y="0"/>
                      <a:ext cx="116776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0515">
        <w:rPr>
          <w:rFonts w:ascii="Gill Sans MT" w:hAnsi="Gill Sans MT" w:cs="Segoe UI"/>
          <w:kern w:val="0"/>
          <w:sz w:val="24"/>
          <w:szCs w:val="24"/>
          <w14:ligatures w14:val="none"/>
        </w:rPr>
        <w:t xml:space="preserve">These tasks will help you prepare a piece of writing to enter the </w:t>
      </w:r>
    </w:p>
    <w:p w14:paraId="21C3C2C6" w14:textId="1F4B5904" w:rsidR="0079366F" w:rsidRPr="0079366F" w:rsidRDefault="0079366F" w:rsidP="0079366F">
      <w:pPr>
        <w:spacing w:after="0" w:line="240" w:lineRule="auto"/>
        <w:rPr>
          <w:rFonts w:ascii="Gill Sans MT" w:hAnsi="Gill Sans MT" w:cs="Segoe UI"/>
          <w:kern w:val="0"/>
          <w:sz w:val="24"/>
          <w:szCs w:val="24"/>
          <w14:ligatures w14:val="none"/>
        </w:rPr>
      </w:pPr>
      <w:r w:rsidRPr="00230515">
        <w:rPr>
          <w:rFonts w:ascii="Gill Sans MT" w:hAnsi="Gill Sans MT" w:cs="Segoe UI"/>
          <w:kern w:val="0"/>
          <w:sz w:val="24"/>
          <w:szCs w:val="24"/>
          <w14:ligatures w14:val="none"/>
        </w:rPr>
        <w:t xml:space="preserve">Orwell Youth Prize 2025, on the theme of </w:t>
      </w:r>
      <w:r w:rsidRPr="00230515">
        <w:rPr>
          <w:rFonts w:ascii="Gill Sans MT" w:eastAsia="Times New Roman" w:hAnsi="Gill Sans MT" w:cs="Segoe UI"/>
          <w:color w:val="002060"/>
          <w:kern w:val="0"/>
          <w:sz w:val="30"/>
          <w:szCs w:val="30"/>
          <w:shd w:val="clear" w:color="auto" w:fill="FFFFFF"/>
          <w:lang w:eastAsia="en-GB"/>
          <w14:ligatures w14:val="none"/>
        </w:rPr>
        <w:t>‘Freedom is…’</w:t>
      </w:r>
      <w:r w:rsidRPr="00230515">
        <w:rPr>
          <w:rFonts w:ascii="Gill Sans MT" w:hAnsi="Gill Sans MT"/>
          <w:noProof/>
          <w:color w:val="002060"/>
          <w:kern w:val="0"/>
          <w:sz w:val="30"/>
          <w:szCs w:val="30"/>
          <w14:ligatures w14:val="none"/>
        </w:rPr>
        <w:t xml:space="preserve"> </w:t>
      </w:r>
      <w:r>
        <w:rPr>
          <w:rFonts w:ascii="Gill Sans MT" w:hAnsi="Gill Sans MT" w:cs="Segoe UI"/>
          <w:kern w:val="0"/>
          <w:sz w:val="24"/>
          <w:szCs w:val="24"/>
          <w14:ligatures w14:val="none"/>
        </w:rPr>
        <w:br/>
      </w:r>
    </w:p>
    <w:p w14:paraId="63A6ACBB" w14:textId="33AA10D0" w:rsidR="00960D7E" w:rsidRPr="00960D7E" w:rsidRDefault="00A63826" w:rsidP="00960D7E">
      <w:pPr>
        <w:spacing w:before="100" w:beforeAutospacing="1" w:after="100" w:afterAutospacing="1" w:line="240" w:lineRule="auto"/>
        <w:outlineLvl w:val="0"/>
        <w:rPr>
          <w:rFonts w:ascii="Gill Sans MT" w:eastAsia="Times New Roman" w:hAnsi="Gill Sans MT" w:cs="Calibri"/>
          <w:caps/>
          <w:color w:val="003399"/>
          <w:kern w:val="36"/>
          <w:sz w:val="40"/>
          <w:szCs w:val="40"/>
          <w:lang w:eastAsia="en-GB"/>
          <w14:ligatures w14:val="none"/>
        </w:rPr>
      </w:pPr>
      <w:r w:rsidRPr="00933A16">
        <w:rPr>
          <w:rFonts w:ascii="Gill Sans MT" w:eastAsia="Times New Roman" w:hAnsi="Gill Sans MT" w:cs="Calibri"/>
          <w:caps/>
          <w:color w:val="003399"/>
          <w:kern w:val="36"/>
          <w:sz w:val="40"/>
          <w:szCs w:val="40"/>
          <w:lang w:eastAsia="en-GB"/>
        </w:rPr>
        <w:t xml:space="preserve">LESSON </w:t>
      </w:r>
      <w:r w:rsidR="00D60440">
        <w:rPr>
          <w:rFonts w:ascii="Gill Sans MT" w:eastAsia="Times New Roman" w:hAnsi="Gill Sans MT" w:cs="Calibri"/>
          <w:caps/>
          <w:color w:val="003399"/>
          <w:kern w:val="36"/>
          <w:sz w:val="40"/>
          <w:szCs w:val="40"/>
          <w:lang w:eastAsia="en-GB"/>
        </w:rPr>
        <w:t>2</w:t>
      </w:r>
      <w:r w:rsidRPr="00933A16">
        <w:rPr>
          <w:rFonts w:ascii="Gill Sans MT" w:eastAsia="Times New Roman" w:hAnsi="Gill Sans MT" w:cs="Calibri"/>
          <w:caps/>
          <w:color w:val="003399"/>
          <w:kern w:val="36"/>
          <w:sz w:val="40"/>
          <w:szCs w:val="40"/>
          <w:lang w:eastAsia="en-GB"/>
        </w:rPr>
        <w:t xml:space="preserve">: </w:t>
      </w:r>
      <w:r>
        <w:rPr>
          <w:rFonts w:ascii="Gill Sans MT" w:eastAsia="Times New Roman" w:hAnsi="Gill Sans MT" w:cs="Calibri"/>
          <w:caps/>
          <w:color w:val="003399"/>
          <w:kern w:val="36"/>
          <w:sz w:val="40"/>
          <w:szCs w:val="40"/>
          <w:lang w:eastAsia="en-GB"/>
          <w14:ligatures w14:val="none"/>
        </w:rPr>
        <w:t>Toads and freedom</w:t>
      </w:r>
      <w:bookmarkEnd w:id="0"/>
    </w:p>
    <w:p w14:paraId="1D0A3D7D" w14:textId="17EE6554" w:rsidR="00A63826" w:rsidRDefault="00567EB1" w:rsidP="00960D7E">
      <w:pPr>
        <w:spacing w:before="100" w:beforeAutospacing="1" w:after="100" w:afterAutospacing="1"/>
        <w:rPr>
          <w:rFonts w:ascii="Gill Sans MT" w:eastAsia="Times New Roman" w:hAnsi="Gill Sans MT" w:cs="Times New Roman"/>
          <w:sz w:val="24"/>
          <w:szCs w:val="24"/>
          <w:lang w:eastAsia="en-GB"/>
        </w:rPr>
      </w:pPr>
      <w:r w:rsidRPr="00960D7E">
        <w:rPr>
          <w:rFonts w:ascii="Gill Sans MT" w:hAnsi="Gill Sans MT"/>
          <w:noProof/>
        </w:rPr>
        <w:drawing>
          <wp:anchor distT="0" distB="0" distL="114300" distR="114300" simplePos="0" relativeHeight="251658240" behindDoc="1" locked="0" layoutInCell="1" allowOverlap="1" wp14:anchorId="2D618C8C" wp14:editId="3CC7863F">
            <wp:simplePos x="0" y="0"/>
            <wp:positionH relativeFrom="margin">
              <wp:align>left</wp:align>
            </wp:positionH>
            <wp:positionV relativeFrom="paragraph">
              <wp:posOffset>13970</wp:posOffset>
            </wp:positionV>
            <wp:extent cx="2196465" cy="1438275"/>
            <wp:effectExtent l="0" t="0" r="0" b="0"/>
            <wp:wrapTight wrapText="bothSides">
              <wp:wrapPolygon edited="0">
                <wp:start x="0" y="0"/>
                <wp:lineTo x="0" y="21171"/>
                <wp:lineTo x="21356" y="21171"/>
                <wp:lineTo x="21356" y="0"/>
                <wp:lineTo x="0" y="0"/>
              </wp:wrapPolygon>
            </wp:wrapTight>
            <wp:docPr id="303735847" name="Picture 2" descr="A frog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35847" name="Picture 2" descr="A frog in the grass&#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819" t="8523"/>
                    <a:stretch/>
                  </pic:blipFill>
                  <pic:spPr bwMode="auto">
                    <a:xfrm>
                      <a:off x="0" y="0"/>
                      <a:ext cx="2205204" cy="14435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0D7E" w:rsidRPr="00184C9F">
        <w:rPr>
          <w:rFonts w:ascii="Gill Sans MT" w:eastAsia="Times New Roman" w:hAnsi="Gill Sans MT" w:cs="Times New Roman"/>
          <w:sz w:val="24"/>
          <w:szCs w:val="24"/>
          <w:lang w:eastAsia="en-GB"/>
        </w:rPr>
        <w:t xml:space="preserve">Orwell wrote about the things that mattered to him – and these weren’t always obviously political or serious topics. For example, his essay </w:t>
      </w:r>
      <w:r w:rsidR="00960D7E" w:rsidRPr="00960D7E">
        <w:rPr>
          <w:rFonts w:ascii="Gill Sans MT" w:eastAsia="Times New Roman" w:hAnsi="Gill Sans MT" w:cs="Times New Roman"/>
          <w:b/>
          <w:bCs/>
          <w:sz w:val="24"/>
          <w:szCs w:val="24"/>
          <w:lang w:eastAsia="en-GB"/>
        </w:rPr>
        <w:t>‘Some Thoughts on the Common Toad’</w:t>
      </w:r>
      <w:r w:rsidR="00960D7E">
        <w:rPr>
          <w:rFonts w:ascii="Gill Sans MT" w:eastAsia="Times New Roman" w:hAnsi="Gill Sans MT" w:cs="Times New Roman"/>
          <w:sz w:val="24"/>
          <w:szCs w:val="24"/>
          <w:lang w:eastAsia="en-GB"/>
        </w:rPr>
        <w:t xml:space="preserve"> talks about toads in Springtime (and how much Orwell appreciates seeing them) to make a serious point about individual freedom, and enjoying the little things in life – even when the world can seem</w:t>
      </w:r>
      <w:r>
        <w:rPr>
          <w:rFonts w:ascii="Gill Sans MT" w:eastAsia="Times New Roman" w:hAnsi="Gill Sans MT" w:cs="Times New Roman"/>
          <w:sz w:val="24"/>
          <w:szCs w:val="24"/>
          <w:lang w:eastAsia="en-GB"/>
        </w:rPr>
        <w:t xml:space="preserve"> a bit </w:t>
      </w:r>
      <w:r w:rsidR="00960D7E">
        <w:rPr>
          <w:rFonts w:ascii="Gill Sans MT" w:eastAsia="Times New Roman" w:hAnsi="Gill Sans MT" w:cs="Times New Roman"/>
          <w:sz w:val="24"/>
          <w:szCs w:val="24"/>
          <w:lang w:eastAsia="en-GB"/>
        </w:rPr>
        <w:t>bleak</w:t>
      </w:r>
      <w:r w:rsidR="00FE2EB3">
        <w:rPr>
          <w:rFonts w:ascii="Gill Sans MT" w:eastAsia="Times New Roman" w:hAnsi="Gill Sans MT" w:cs="Times New Roman"/>
          <w:sz w:val="24"/>
          <w:szCs w:val="24"/>
          <w:lang w:eastAsia="en-GB"/>
        </w:rPr>
        <w:t>.</w:t>
      </w:r>
    </w:p>
    <w:p w14:paraId="4DC88DF2" w14:textId="2372061C" w:rsidR="00B96F99" w:rsidRPr="00B96F99" w:rsidRDefault="00BA6691" w:rsidP="00960D7E">
      <w:pPr>
        <w:spacing w:before="100" w:beforeAutospacing="1" w:after="100" w:afterAutospacing="1"/>
        <w:rPr>
          <w:rFonts w:ascii="Gill Sans MT" w:eastAsia="Times New Roman" w:hAnsi="Gill Sans MT" w:cs="Times New Roman"/>
          <w:b/>
          <w:bCs/>
          <w:sz w:val="24"/>
          <w:szCs w:val="24"/>
          <w:lang w:eastAsia="en-GB"/>
        </w:rPr>
      </w:pPr>
      <w:r>
        <w:rPr>
          <w:rFonts w:ascii="Gill Sans MT" w:eastAsia="Times New Roman" w:hAnsi="Gill Sans MT" w:cs="Times New Roman"/>
          <w:b/>
          <w:bCs/>
          <w:sz w:val="24"/>
          <w:szCs w:val="24"/>
          <w:lang w:eastAsia="en-GB"/>
        </w:rPr>
        <w:t xml:space="preserve">TASK ONE: </w:t>
      </w:r>
      <w:r w:rsidR="00B96F99">
        <w:rPr>
          <w:rFonts w:ascii="Gill Sans MT" w:eastAsia="Times New Roman" w:hAnsi="Gill Sans MT" w:cs="Times New Roman"/>
          <w:b/>
          <w:bCs/>
          <w:sz w:val="24"/>
          <w:szCs w:val="24"/>
          <w:lang w:eastAsia="en-GB"/>
        </w:rPr>
        <w:t xml:space="preserve">How does Orwell explore the freedoms we all have, </w:t>
      </w:r>
      <w:proofErr w:type="gramStart"/>
      <w:r w:rsidR="00B96F99">
        <w:rPr>
          <w:rFonts w:ascii="Gill Sans MT" w:eastAsia="Times New Roman" w:hAnsi="Gill Sans MT" w:cs="Times New Roman"/>
          <w:b/>
          <w:bCs/>
          <w:sz w:val="24"/>
          <w:szCs w:val="24"/>
          <w:lang w:eastAsia="en-GB"/>
        </w:rPr>
        <w:t>in spite of</w:t>
      </w:r>
      <w:proofErr w:type="gramEnd"/>
      <w:r w:rsidR="00B96F99">
        <w:rPr>
          <w:rFonts w:ascii="Gill Sans MT" w:eastAsia="Times New Roman" w:hAnsi="Gill Sans MT" w:cs="Times New Roman"/>
          <w:b/>
          <w:bCs/>
          <w:sz w:val="24"/>
          <w:szCs w:val="24"/>
          <w:lang w:eastAsia="en-GB"/>
        </w:rPr>
        <w:t xml:space="preserve"> ‘the dictators [and] the bureaucrats</w:t>
      </w:r>
      <w:r w:rsidR="008E370C">
        <w:rPr>
          <w:rFonts w:ascii="Gill Sans MT" w:eastAsia="Times New Roman" w:hAnsi="Gill Sans MT" w:cs="Times New Roman"/>
          <w:b/>
          <w:bCs/>
          <w:sz w:val="24"/>
          <w:szCs w:val="24"/>
          <w:lang w:eastAsia="en-GB"/>
        </w:rPr>
        <w:t>*</w:t>
      </w:r>
      <w:r w:rsidR="00B96F99">
        <w:rPr>
          <w:rFonts w:ascii="Gill Sans MT" w:eastAsia="Times New Roman" w:hAnsi="Gill Sans MT" w:cs="Times New Roman"/>
          <w:b/>
          <w:bCs/>
          <w:sz w:val="24"/>
          <w:szCs w:val="24"/>
          <w:lang w:eastAsia="en-GB"/>
        </w:rPr>
        <w:t xml:space="preserve">’ by </w:t>
      </w:r>
      <w:r w:rsidR="00AA1D65">
        <w:rPr>
          <w:rFonts w:ascii="Gill Sans MT" w:eastAsia="Times New Roman" w:hAnsi="Gill Sans MT" w:cs="Times New Roman"/>
          <w:b/>
          <w:bCs/>
          <w:sz w:val="24"/>
          <w:szCs w:val="24"/>
          <w:lang w:eastAsia="en-GB"/>
        </w:rPr>
        <w:t>writing about</w:t>
      </w:r>
      <w:r w:rsidR="00B96F99">
        <w:rPr>
          <w:rFonts w:ascii="Gill Sans MT" w:eastAsia="Times New Roman" w:hAnsi="Gill Sans MT" w:cs="Times New Roman"/>
          <w:b/>
          <w:bCs/>
          <w:sz w:val="24"/>
          <w:szCs w:val="24"/>
          <w:lang w:eastAsia="en-GB"/>
        </w:rPr>
        <w:t xml:space="preserve"> a small, everyday creature?</w:t>
      </w:r>
    </w:p>
    <w:p w14:paraId="38391F62" w14:textId="31804554" w:rsidR="00960D7E" w:rsidRPr="00960D7E" w:rsidRDefault="00960D7E" w:rsidP="00960D7E">
      <w:pPr>
        <w:spacing w:before="100" w:beforeAutospacing="1" w:after="100" w:afterAutospacing="1"/>
        <w:rPr>
          <w:rFonts w:ascii="Gill Sans MT" w:eastAsia="Times New Roman" w:hAnsi="Gill Sans MT" w:cs="Times New Roman"/>
          <w:sz w:val="24"/>
          <w:szCs w:val="24"/>
          <w:lang w:eastAsia="en-GB"/>
        </w:rPr>
      </w:pPr>
      <w:r w:rsidRPr="00960D7E">
        <w:rPr>
          <w:rFonts w:ascii="Gill Sans MT" w:eastAsia="Times New Roman" w:hAnsi="Gill Sans MT" w:cs="Times New Roman"/>
          <w:sz w:val="24"/>
          <w:szCs w:val="24"/>
          <w:lang w:eastAsia="en-GB"/>
        </w:rPr>
        <w:t xml:space="preserve">First, read the full extract. Then, work through the questions below, which will help you think about how Orwell uses language </w:t>
      </w:r>
      <w:r w:rsidR="007D0CEA">
        <w:rPr>
          <w:rFonts w:ascii="Gill Sans MT" w:eastAsia="Times New Roman" w:hAnsi="Gill Sans MT" w:cs="Times New Roman"/>
          <w:sz w:val="24"/>
          <w:szCs w:val="24"/>
          <w:lang w:eastAsia="en-GB"/>
        </w:rPr>
        <w:t xml:space="preserve">and </w:t>
      </w:r>
      <w:r w:rsidRPr="00960D7E">
        <w:rPr>
          <w:rFonts w:ascii="Gill Sans MT" w:eastAsia="Times New Roman" w:hAnsi="Gill Sans MT" w:cs="Times New Roman"/>
          <w:sz w:val="24"/>
          <w:szCs w:val="24"/>
          <w:lang w:eastAsia="en-GB"/>
        </w:rPr>
        <w:t>structure</w:t>
      </w:r>
      <w:r w:rsidR="007D0CEA">
        <w:rPr>
          <w:rFonts w:ascii="Gill Sans MT" w:eastAsia="Times New Roman" w:hAnsi="Gill Sans MT" w:cs="Times New Roman"/>
          <w:sz w:val="24"/>
          <w:szCs w:val="24"/>
          <w:lang w:eastAsia="en-GB"/>
        </w:rPr>
        <w:t xml:space="preserve"> to explore his ideas</w:t>
      </w:r>
      <w:r w:rsidR="00567EB1">
        <w:rPr>
          <w:rFonts w:ascii="Gill Sans MT" w:eastAsia="Times New Roman" w:hAnsi="Gill Sans MT" w:cs="Times New Roman"/>
          <w:sz w:val="24"/>
          <w:szCs w:val="24"/>
          <w:lang w:eastAsia="en-GB"/>
        </w:rPr>
        <w:t>.</w:t>
      </w:r>
      <w:r w:rsidRPr="00960D7E">
        <w:rPr>
          <w:rFonts w:ascii="Gill Sans MT" w:eastAsia="Times New Roman" w:hAnsi="Gill Sans MT" w:cs="Times New Roman"/>
          <w:sz w:val="24"/>
          <w:szCs w:val="24"/>
          <w:lang w:eastAsia="en-GB"/>
        </w:rPr>
        <w:t xml:space="preserve"> </w:t>
      </w:r>
    </w:p>
    <w:p w14:paraId="6494E675" w14:textId="51A2098D" w:rsidR="00FB16C6" w:rsidRPr="00C31632" w:rsidRDefault="007D0CEA" w:rsidP="00BA6691">
      <w:pPr>
        <w:pStyle w:val="ListParagraph"/>
        <w:numPr>
          <w:ilvl w:val="0"/>
          <w:numId w:val="1"/>
        </w:numPr>
        <w:rPr>
          <w:rFonts w:ascii="Gill Sans MT" w:hAnsi="Gill Sans MT"/>
          <w:b/>
          <w:bCs/>
          <w:sz w:val="28"/>
          <w:szCs w:val="28"/>
        </w:rPr>
      </w:pPr>
      <w:r w:rsidRPr="009A697E">
        <w:rPr>
          <w:rFonts w:ascii="Gill Sans MT" w:hAnsi="Gill Sans MT"/>
          <w:sz w:val="24"/>
          <w:szCs w:val="24"/>
        </w:rPr>
        <w:t xml:space="preserve">In </w:t>
      </w:r>
      <w:r w:rsidR="009A697E" w:rsidRPr="009A697E">
        <w:rPr>
          <w:rFonts w:ascii="Gill Sans MT" w:hAnsi="Gill Sans MT"/>
          <w:b/>
          <w:bCs/>
          <w:sz w:val="24"/>
          <w:szCs w:val="24"/>
        </w:rPr>
        <w:t>paragraph 1</w:t>
      </w:r>
      <w:r w:rsidRPr="009A697E">
        <w:rPr>
          <w:rFonts w:ascii="Gill Sans MT" w:hAnsi="Gill Sans MT"/>
          <w:sz w:val="24"/>
          <w:szCs w:val="24"/>
        </w:rPr>
        <w:t>, h</w:t>
      </w:r>
      <w:r w:rsidR="00B96F99" w:rsidRPr="009A697E">
        <w:rPr>
          <w:rFonts w:ascii="Gill Sans MT" w:hAnsi="Gill Sans MT"/>
          <w:sz w:val="24"/>
          <w:szCs w:val="24"/>
        </w:rPr>
        <w:t xml:space="preserve">ow does Orwell </w:t>
      </w:r>
      <w:r w:rsidRPr="009A697E">
        <w:rPr>
          <w:rFonts w:ascii="Gill Sans MT" w:hAnsi="Gill Sans MT"/>
          <w:sz w:val="24"/>
          <w:szCs w:val="24"/>
        </w:rPr>
        <w:t xml:space="preserve">describe the natural world and the human world </w:t>
      </w:r>
      <w:r w:rsidR="00FB16C6">
        <w:rPr>
          <w:rFonts w:ascii="Gill Sans MT" w:hAnsi="Gill Sans MT"/>
          <w:sz w:val="24"/>
          <w:szCs w:val="24"/>
        </w:rPr>
        <w:t>together</w:t>
      </w:r>
      <w:r w:rsidRPr="009A697E">
        <w:rPr>
          <w:rFonts w:ascii="Gill Sans MT" w:hAnsi="Gill Sans MT"/>
          <w:sz w:val="24"/>
          <w:szCs w:val="24"/>
        </w:rPr>
        <w:t xml:space="preserve">? </w:t>
      </w:r>
      <w:r w:rsidR="00FB16C6">
        <w:rPr>
          <w:rFonts w:ascii="Gill Sans MT" w:hAnsi="Gill Sans MT"/>
          <w:sz w:val="24"/>
          <w:szCs w:val="24"/>
        </w:rPr>
        <w:t xml:space="preserve">Try and pick out at least three quotes and explain how Orwell is using language to create an image in the reader’s mind. </w:t>
      </w:r>
    </w:p>
    <w:p w14:paraId="20C7C32E" w14:textId="0C560C02" w:rsidR="00C31632" w:rsidRPr="00BA6691" w:rsidRDefault="00C31632" w:rsidP="00BA6691">
      <w:pPr>
        <w:pStyle w:val="ListParagraph"/>
        <w:numPr>
          <w:ilvl w:val="0"/>
          <w:numId w:val="1"/>
        </w:numPr>
        <w:rPr>
          <w:rFonts w:ascii="Gill Sans MT" w:hAnsi="Gill Sans MT"/>
          <w:b/>
          <w:bCs/>
          <w:sz w:val="28"/>
          <w:szCs w:val="28"/>
        </w:rPr>
      </w:pPr>
      <w:r>
        <w:rPr>
          <w:rFonts w:ascii="Gill Sans MT" w:hAnsi="Gill Sans MT"/>
          <w:sz w:val="24"/>
          <w:szCs w:val="24"/>
        </w:rPr>
        <w:t xml:space="preserve">In </w:t>
      </w:r>
      <w:r>
        <w:rPr>
          <w:rFonts w:ascii="Gill Sans MT" w:hAnsi="Gill Sans MT"/>
          <w:b/>
          <w:bCs/>
          <w:sz w:val="24"/>
          <w:szCs w:val="24"/>
        </w:rPr>
        <w:t xml:space="preserve">paragraph 2, </w:t>
      </w:r>
      <w:r w:rsidR="007B4C1A">
        <w:rPr>
          <w:rFonts w:ascii="Gill Sans MT" w:hAnsi="Gill Sans MT"/>
          <w:sz w:val="24"/>
          <w:szCs w:val="24"/>
        </w:rPr>
        <w:t>what reasons does Orwell give for the Spring seeming ‘</w:t>
      </w:r>
      <w:proofErr w:type="gramStart"/>
      <w:r w:rsidR="007B4C1A">
        <w:rPr>
          <w:rFonts w:ascii="Gill Sans MT" w:hAnsi="Gill Sans MT"/>
          <w:sz w:val="24"/>
          <w:szCs w:val="24"/>
        </w:rPr>
        <w:t>miraculous’</w:t>
      </w:r>
      <w:proofErr w:type="gramEnd"/>
      <w:r w:rsidR="007B4C1A">
        <w:rPr>
          <w:rFonts w:ascii="Gill Sans MT" w:hAnsi="Gill Sans MT"/>
          <w:sz w:val="24"/>
          <w:szCs w:val="24"/>
        </w:rPr>
        <w:t>? How does Orwell use language and sentence structure to describe this ‘miracle’?</w:t>
      </w:r>
    </w:p>
    <w:p w14:paraId="1C973AD3" w14:textId="37F3F46A" w:rsidR="00BA6691" w:rsidRPr="00BA6691" w:rsidRDefault="009A697E" w:rsidP="00075B05">
      <w:pPr>
        <w:pStyle w:val="ListParagraph"/>
        <w:numPr>
          <w:ilvl w:val="0"/>
          <w:numId w:val="1"/>
        </w:numPr>
        <w:rPr>
          <w:rFonts w:ascii="Gill Sans MT" w:hAnsi="Gill Sans MT"/>
          <w:b/>
          <w:bCs/>
          <w:sz w:val="24"/>
          <w:szCs w:val="24"/>
        </w:rPr>
      </w:pPr>
      <w:r w:rsidRPr="00BA6691">
        <w:rPr>
          <w:rFonts w:ascii="Gill Sans MT" w:hAnsi="Gill Sans MT"/>
          <w:sz w:val="24"/>
          <w:szCs w:val="24"/>
        </w:rPr>
        <w:t xml:space="preserve">In </w:t>
      </w:r>
      <w:r w:rsidRPr="00BA6691">
        <w:rPr>
          <w:rFonts w:ascii="Gill Sans MT" w:hAnsi="Gill Sans MT"/>
          <w:b/>
          <w:bCs/>
          <w:sz w:val="24"/>
          <w:szCs w:val="24"/>
        </w:rPr>
        <w:t xml:space="preserve">paragraphs 3 and 4, </w:t>
      </w:r>
      <w:r w:rsidRPr="00BA6691">
        <w:rPr>
          <w:rFonts w:ascii="Gill Sans MT" w:hAnsi="Gill Sans MT"/>
          <w:sz w:val="24"/>
          <w:szCs w:val="24"/>
        </w:rPr>
        <w:t xml:space="preserve">Orwell uses </w:t>
      </w:r>
      <w:r w:rsidR="00716FF8">
        <w:rPr>
          <w:rFonts w:ascii="Gill Sans MT" w:hAnsi="Gill Sans MT"/>
          <w:sz w:val="24"/>
          <w:szCs w:val="24"/>
        </w:rPr>
        <w:t>several</w:t>
      </w:r>
      <w:r w:rsidRPr="00BA6691">
        <w:rPr>
          <w:rFonts w:ascii="Gill Sans MT" w:hAnsi="Gill Sans MT"/>
          <w:sz w:val="24"/>
          <w:szCs w:val="24"/>
        </w:rPr>
        <w:t xml:space="preserve"> rhetorical questions. How does the language Orwell use here help to engage the reader?</w:t>
      </w:r>
    </w:p>
    <w:p w14:paraId="43930EBB" w14:textId="6D7AD701" w:rsidR="00BA6691" w:rsidRPr="00BA6691" w:rsidRDefault="009A697E" w:rsidP="00075B05">
      <w:pPr>
        <w:pStyle w:val="ListParagraph"/>
        <w:numPr>
          <w:ilvl w:val="0"/>
          <w:numId w:val="1"/>
        </w:numPr>
        <w:rPr>
          <w:rFonts w:ascii="Gill Sans MT" w:hAnsi="Gill Sans MT"/>
          <w:b/>
          <w:bCs/>
          <w:sz w:val="24"/>
          <w:szCs w:val="24"/>
        </w:rPr>
      </w:pPr>
      <w:r w:rsidRPr="00BA6691">
        <w:rPr>
          <w:rFonts w:ascii="Gill Sans MT" w:hAnsi="Gill Sans MT"/>
          <w:b/>
          <w:bCs/>
          <w:sz w:val="24"/>
          <w:szCs w:val="24"/>
        </w:rPr>
        <w:t xml:space="preserve">In paragraph 5, </w:t>
      </w:r>
      <w:r w:rsidRPr="00BA6691">
        <w:rPr>
          <w:rFonts w:ascii="Gill Sans MT" w:hAnsi="Gill Sans MT" w:cs="Aptos Narrow"/>
          <w:color w:val="000000"/>
          <w:kern w:val="0"/>
          <w:sz w:val="24"/>
          <w:szCs w:val="24"/>
        </w:rPr>
        <w:t>what makes Orwell’s final reflections a satisfying ending?</w:t>
      </w:r>
    </w:p>
    <w:p w14:paraId="43384F11" w14:textId="6E638FDA" w:rsidR="00BA6691" w:rsidRPr="00BA6691" w:rsidRDefault="00BA6691" w:rsidP="00BA6691">
      <w:pPr>
        <w:pStyle w:val="ListParagraph"/>
        <w:numPr>
          <w:ilvl w:val="0"/>
          <w:numId w:val="1"/>
        </w:numPr>
        <w:rPr>
          <w:rFonts w:ascii="Gill Sans MT" w:hAnsi="Gill Sans MT"/>
          <w:b/>
          <w:bCs/>
          <w:sz w:val="24"/>
          <w:szCs w:val="24"/>
        </w:rPr>
      </w:pPr>
      <w:r w:rsidRPr="00BA6691">
        <w:rPr>
          <w:rFonts w:ascii="Gill Sans MT" w:hAnsi="Gill Sans MT"/>
          <w:b/>
          <w:bCs/>
          <w:sz w:val="24"/>
          <w:szCs w:val="24"/>
        </w:rPr>
        <w:t xml:space="preserve">Your conclusion: </w:t>
      </w:r>
      <w:r w:rsidRPr="00BA6691">
        <w:rPr>
          <w:rFonts w:ascii="Gill Sans MT" w:hAnsi="Gill Sans MT"/>
          <w:sz w:val="24"/>
          <w:szCs w:val="24"/>
        </w:rPr>
        <w:t xml:space="preserve">how has </w:t>
      </w:r>
      <w:r>
        <w:rPr>
          <w:rFonts w:ascii="Gill Sans MT" w:hAnsi="Gill Sans MT"/>
          <w:sz w:val="24"/>
          <w:szCs w:val="24"/>
        </w:rPr>
        <w:t>Orwell</w:t>
      </w:r>
      <w:r w:rsidRPr="00BA6691">
        <w:rPr>
          <w:rFonts w:ascii="Gill Sans MT" w:hAnsi="Gill Sans MT"/>
          <w:sz w:val="24"/>
          <w:szCs w:val="24"/>
        </w:rPr>
        <w:t xml:space="preserve"> structured or organised the piece overall to make it entertaining?</w:t>
      </w:r>
    </w:p>
    <w:p w14:paraId="09E42F0C" w14:textId="77777777" w:rsidR="00BA6691" w:rsidRPr="00BA6691" w:rsidRDefault="00BA6691" w:rsidP="00BA6691">
      <w:pPr>
        <w:pStyle w:val="ListParagraph"/>
        <w:rPr>
          <w:rFonts w:ascii="Gill Sans MT" w:hAnsi="Gill Sans MT"/>
          <w:b/>
          <w:bCs/>
          <w:sz w:val="24"/>
          <w:szCs w:val="24"/>
        </w:rPr>
      </w:pPr>
    </w:p>
    <w:p w14:paraId="4B229CBF" w14:textId="33C3F783" w:rsidR="00BA6691" w:rsidRDefault="00BA6691" w:rsidP="00BA6691">
      <w:pPr>
        <w:rPr>
          <w:rFonts w:ascii="Gill Sans MT" w:hAnsi="Gill Sans MT"/>
          <w:b/>
          <w:bCs/>
          <w:sz w:val="24"/>
          <w:szCs w:val="24"/>
        </w:rPr>
      </w:pPr>
      <w:r>
        <w:rPr>
          <w:rFonts w:ascii="Gill Sans MT" w:hAnsi="Gill Sans MT"/>
          <w:b/>
          <w:bCs/>
          <w:sz w:val="24"/>
          <w:szCs w:val="24"/>
        </w:rPr>
        <w:t xml:space="preserve">TASK TWO: </w:t>
      </w:r>
      <w:r w:rsidRPr="00567EB1">
        <w:rPr>
          <w:rFonts w:ascii="Gill Sans MT" w:hAnsi="Gill Sans MT"/>
          <w:b/>
          <w:bCs/>
          <w:i/>
          <w:iCs/>
          <w:sz w:val="24"/>
          <w:szCs w:val="24"/>
        </w:rPr>
        <w:t>Your</w:t>
      </w:r>
      <w:r>
        <w:rPr>
          <w:rFonts w:ascii="Gill Sans MT" w:hAnsi="Gill Sans MT"/>
          <w:b/>
          <w:bCs/>
          <w:sz w:val="24"/>
          <w:szCs w:val="24"/>
        </w:rPr>
        <w:t xml:space="preserve"> Common Toad</w:t>
      </w:r>
    </w:p>
    <w:p w14:paraId="624FF80C" w14:textId="2947146B" w:rsidR="00BA6691" w:rsidRPr="00BA6691" w:rsidRDefault="00BA6691" w:rsidP="00BA6691">
      <w:pPr>
        <w:pStyle w:val="ListParagraph"/>
        <w:numPr>
          <w:ilvl w:val="0"/>
          <w:numId w:val="2"/>
        </w:numPr>
        <w:rPr>
          <w:rFonts w:ascii="Gill Sans MT" w:hAnsi="Gill Sans MT"/>
          <w:b/>
          <w:bCs/>
          <w:sz w:val="24"/>
          <w:szCs w:val="24"/>
        </w:rPr>
      </w:pPr>
      <w:r>
        <w:rPr>
          <w:rFonts w:ascii="Gill Sans MT" w:hAnsi="Gill Sans MT"/>
          <w:sz w:val="24"/>
          <w:szCs w:val="24"/>
        </w:rPr>
        <w:t xml:space="preserve">Orwell chose to focus on toads – but what small, everyday thing reminds </w:t>
      </w:r>
      <w:r w:rsidRPr="00716FF8">
        <w:rPr>
          <w:rFonts w:ascii="Gill Sans MT" w:hAnsi="Gill Sans MT"/>
          <w:b/>
          <w:bCs/>
          <w:sz w:val="24"/>
          <w:szCs w:val="24"/>
        </w:rPr>
        <w:t>you</w:t>
      </w:r>
      <w:r>
        <w:rPr>
          <w:rFonts w:ascii="Gill Sans MT" w:hAnsi="Gill Sans MT"/>
          <w:sz w:val="24"/>
          <w:szCs w:val="24"/>
        </w:rPr>
        <w:t xml:space="preserve"> of the freedom we all have as humans to appreciate the world around us? It could be an animal or insect or bird, the rain, a smell, a sound, a food, a place… Extra points if, like the toad, it’s something which doesn’t normally get a “boost from poets”</w:t>
      </w:r>
      <w:r w:rsidR="0079366F">
        <w:rPr>
          <w:rFonts w:ascii="Gill Sans MT" w:hAnsi="Gill Sans MT"/>
          <w:sz w:val="24"/>
          <w:szCs w:val="24"/>
        </w:rPr>
        <w:t>!</w:t>
      </w:r>
    </w:p>
    <w:p w14:paraId="68EEDD19" w14:textId="7F8C3AEA" w:rsidR="00BA6691" w:rsidRPr="00BA6691" w:rsidRDefault="00BA6691" w:rsidP="00BA6691">
      <w:pPr>
        <w:pStyle w:val="ListParagraph"/>
        <w:numPr>
          <w:ilvl w:val="0"/>
          <w:numId w:val="2"/>
        </w:numPr>
        <w:rPr>
          <w:rFonts w:ascii="Gill Sans MT" w:hAnsi="Gill Sans MT"/>
          <w:b/>
          <w:bCs/>
          <w:sz w:val="24"/>
          <w:szCs w:val="24"/>
        </w:rPr>
      </w:pPr>
      <w:r>
        <w:rPr>
          <w:rFonts w:ascii="Gill Sans MT" w:hAnsi="Gill Sans MT"/>
          <w:sz w:val="24"/>
          <w:szCs w:val="24"/>
        </w:rPr>
        <w:t>Orwell talks about the “miracle” of Spring. What is miraculous or wonderful about you</w:t>
      </w:r>
      <w:r w:rsidR="00567EB1">
        <w:rPr>
          <w:rFonts w:ascii="Gill Sans MT" w:hAnsi="Gill Sans MT"/>
          <w:sz w:val="24"/>
          <w:szCs w:val="24"/>
        </w:rPr>
        <w:t>r</w:t>
      </w:r>
      <w:r>
        <w:rPr>
          <w:rFonts w:ascii="Gill Sans MT" w:hAnsi="Gill Sans MT"/>
          <w:sz w:val="24"/>
          <w:szCs w:val="24"/>
        </w:rPr>
        <w:t xml:space="preserve"> small everyday thing – which not everyone might notice?</w:t>
      </w:r>
    </w:p>
    <w:p w14:paraId="562C7A53" w14:textId="2A299351" w:rsidR="0079366F" w:rsidRPr="0079366F" w:rsidRDefault="00567EB1" w:rsidP="0079366F">
      <w:pPr>
        <w:pStyle w:val="ListParagraph"/>
        <w:numPr>
          <w:ilvl w:val="0"/>
          <w:numId w:val="2"/>
        </w:numPr>
        <w:rPr>
          <w:rFonts w:ascii="Gill Sans MT" w:hAnsi="Gill Sans MT"/>
          <w:b/>
          <w:bCs/>
          <w:sz w:val="24"/>
          <w:szCs w:val="24"/>
        </w:rPr>
      </w:pPr>
      <w:r w:rsidRPr="00567EB1">
        <w:rPr>
          <w:rFonts w:ascii="Gill Sans MT" w:hAnsi="Gill Sans MT"/>
          <w:sz w:val="24"/>
          <w:szCs w:val="24"/>
        </w:rPr>
        <w:t xml:space="preserve">Who or what might try to stop you from enjoying this </w:t>
      </w:r>
      <w:r>
        <w:rPr>
          <w:rFonts w:ascii="Gill Sans MT" w:hAnsi="Gill Sans MT"/>
          <w:sz w:val="24"/>
          <w:szCs w:val="24"/>
        </w:rPr>
        <w:t>small</w:t>
      </w:r>
      <w:r w:rsidRPr="00567EB1">
        <w:rPr>
          <w:rFonts w:ascii="Gill Sans MT" w:hAnsi="Gill Sans MT"/>
          <w:sz w:val="24"/>
          <w:szCs w:val="24"/>
        </w:rPr>
        <w:t xml:space="preserve"> thing? Orwell talks about dictators and bureaucrats</w:t>
      </w:r>
      <w:r w:rsidR="008E370C">
        <w:rPr>
          <w:rFonts w:ascii="Gill Sans MT" w:hAnsi="Gill Sans MT"/>
          <w:sz w:val="24"/>
          <w:szCs w:val="24"/>
        </w:rPr>
        <w:t>*</w:t>
      </w:r>
      <w:r w:rsidRPr="00567EB1">
        <w:rPr>
          <w:rFonts w:ascii="Gill Sans MT" w:hAnsi="Gill Sans MT"/>
          <w:sz w:val="24"/>
          <w:szCs w:val="24"/>
        </w:rPr>
        <w:t>; atom bombs and lies</w:t>
      </w:r>
      <w:r w:rsidR="0086263B">
        <w:rPr>
          <w:rFonts w:ascii="Gill Sans MT" w:hAnsi="Gill Sans MT"/>
          <w:sz w:val="24"/>
          <w:szCs w:val="24"/>
        </w:rPr>
        <w:t>…</w:t>
      </w:r>
      <w:r w:rsidR="00C31632">
        <w:rPr>
          <w:rFonts w:ascii="Gill Sans MT" w:hAnsi="Gill Sans MT"/>
          <w:sz w:val="24"/>
          <w:szCs w:val="24"/>
        </w:rPr>
        <w:t xml:space="preserve"> </w:t>
      </w:r>
    </w:p>
    <w:p w14:paraId="5E57FD69" w14:textId="77777777" w:rsidR="007B4C1A" w:rsidRPr="007B4C1A" w:rsidRDefault="00567EB1" w:rsidP="00BA6691">
      <w:pPr>
        <w:pStyle w:val="ListParagraph"/>
        <w:numPr>
          <w:ilvl w:val="0"/>
          <w:numId w:val="2"/>
        </w:numPr>
        <w:rPr>
          <w:rFonts w:ascii="Gill Sans MT" w:hAnsi="Gill Sans MT"/>
          <w:b/>
          <w:bCs/>
          <w:sz w:val="24"/>
          <w:szCs w:val="24"/>
        </w:rPr>
      </w:pPr>
      <w:r w:rsidRPr="0079366F">
        <w:rPr>
          <w:rFonts w:ascii="Gill Sans MT" w:hAnsi="Gill Sans MT"/>
          <w:sz w:val="24"/>
          <w:szCs w:val="24"/>
        </w:rPr>
        <w:t xml:space="preserve">Write a short description describing how you experience or interact with this small thing. How can it bring a feeling of freedom and enjoyment, </w:t>
      </w:r>
      <w:proofErr w:type="gramStart"/>
      <w:r w:rsidRPr="0079366F">
        <w:rPr>
          <w:rFonts w:ascii="Gill Sans MT" w:hAnsi="Gill Sans MT"/>
          <w:sz w:val="24"/>
          <w:szCs w:val="24"/>
        </w:rPr>
        <w:t>in spite of</w:t>
      </w:r>
      <w:proofErr w:type="gramEnd"/>
      <w:r w:rsidRPr="0079366F">
        <w:rPr>
          <w:rFonts w:ascii="Gill Sans MT" w:hAnsi="Gill Sans MT"/>
          <w:sz w:val="24"/>
          <w:szCs w:val="24"/>
        </w:rPr>
        <w:t xml:space="preserve"> upheaval and issues </w:t>
      </w:r>
      <w:r w:rsidR="008E370C" w:rsidRPr="0079366F">
        <w:rPr>
          <w:rFonts w:ascii="Gill Sans MT" w:hAnsi="Gill Sans MT"/>
          <w:sz w:val="24"/>
          <w:szCs w:val="24"/>
        </w:rPr>
        <w:t>going on in the world around you</w:t>
      </w:r>
      <w:r w:rsidRPr="0079366F">
        <w:rPr>
          <w:rFonts w:ascii="Gill Sans MT" w:hAnsi="Gill Sans MT"/>
          <w:sz w:val="24"/>
          <w:szCs w:val="24"/>
        </w:rPr>
        <w:t>?</w:t>
      </w:r>
    </w:p>
    <w:p w14:paraId="227AF0C5" w14:textId="4A0C8BB2" w:rsidR="00A63826" w:rsidRPr="007B4C1A" w:rsidRDefault="00A63826" w:rsidP="007B4C1A">
      <w:pPr>
        <w:rPr>
          <w:rFonts w:ascii="Gill Sans MT" w:hAnsi="Gill Sans MT"/>
          <w:b/>
          <w:bCs/>
          <w:sz w:val="24"/>
          <w:szCs w:val="24"/>
        </w:rPr>
      </w:pPr>
      <w:r w:rsidRPr="007B4C1A">
        <w:rPr>
          <w:rFonts w:ascii="Gill Sans MT" w:hAnsi="Gill Sans MT"/>
          <w:b/>
          <w:bCs/>
        </w:rPr>
        <w:lastRenderedPageBreak/>
        <w:t xml:space="preserve">From </w:t>
      </w:r>
      <w:r w:rsidRPr="007B4C1A">
        <w:rPr>
          <w:rFonts w:ascii="Gill Sans MT" w:hAnsi="Gill Sans MT"/>
          <w:b/>
          <w:bCs/>
          <w:i/>
          <w:iCs/>
        </w:rPr>
        <w:t>Some Thoughts on the Common Toad</w:t>
      </w:r>
    </w:p>
    <w:p w14:paraId="430AB924" w14:textId="3FD05527" w:rsidR="00A63826" w:rsidRPr="00A63826" w:rsidRDefault="00A63826" w:rsidP="00A63826">
      <w:pPr>
        <w:rPr>
          <w:rFonts w:ascii="Gill Sans MT" w:hAnsi="Gill Sans MT"/>
        </w:rPr>
      </w:pPr>
      <w:r w:rsidRPr="00A63826">
        <w:rPr>
          <w:rFonts w:ascii="Gill Sans MT" w:hAnsi="Gill Sans MT"/>
        </w:rPr>
        <w:t xml:space="preserve">I mention the spawning of the toads because it is one of the phenomena of Spring which most deeply appeal to me, and because the toad, unlike the skylark and the primrose, has never had much of a boost from poets. But I am aware that many people do not like reptiles or amphibians, and I am not suggesting that </w:t>
      </w:r>
      <w:proofErr w:type="gramStart"/>
      <w:r w:rsidRPr="00A63826">
        <w:rPr>
          <w:rFonts w:ascii="Gill Sans MT" w:hAnsi="Gill Sans MT"/>
        </w:rPr>
        <w:t>in order to</w:t>
      </w:r>
      <w:proofErr w:type="gramEnd"/>
      <w:r w:rsidRPr="00A63826">
        <w:rPr>
          <w:rFonts w:ascii="Gill Sans MT" w:hAnsi="Gill Sans MT"/>
        </w:rPr>
        <w:t xml:space="preserve"> enjoy the spring you have to take an interest in toads. There </w:t>
      </w:r>
      <w:proofErr w:type="gramStart"/>
      <w:r w:rsidRPr="00A63826">
        <w:rPr>
          <w:rFonts w:ascii="Gill Sans MT" w:hAnsi="Gill Sans MT"/>
        </w:rPr>
        <w:t>are</w:t>
      </w:r>
      <w:proofErr w:type="gramEnd"/>
      <w:r w:rsidRPr="00A63826">
        <w:rPr>
          <w:rFonts w:ascii="Gill Sans MT" w:hAnsi="Gill Sans MT"/>
        </w:rPr>
        <w:t xml:space="preserve"> also the crocus, the missel thrush, the cuckoo, the blackthorn, etc. The point is that the pleasures of spring are available to everybody, and cost nothing. Even in the most sordid street the coming of spring will register itself by some sign or other, if it is only a brighter blue between the chimney pots or the vivid green of an elder sprouting on a blitzed site. </w:t>
      </w:r>
      <w:proofErr w:type="gramStart"/>
      <w:r w:rsidRPr="00A63826">
        <w:rPr>
          <w:rFonts w:ascii="Gill Sans MT" w:hAnsi="Gill Sans MT"/>
        </w:rPr>
        <w:t>Indeed</w:t>
      </w:r>
      <w:proofErr w:type="gramEnd"/>
      <w:r w:rsidRPr="00A63826">
        <w:rPr>
          <w:rFonts w:ascii="Gill Sans MT" w:hAnsi="Gill Sans MT"/>
        </w:rPr>
        <w:t xml:space="preserve"> it is remarkable how Nature goes on existing unofficially, as it were, in the very heart of London. I have seen a kestrel flying over the Deptford gasworks, and I have heard a first-rate performance by a blackbird in the Euston Road. There must be some hundreds of thousands, if not millions, of birds living inside the four-mile radius, and it is rather a pleasing thought that none of them pays a halfpenny of rent.</w:t>
      </w:r>
    </w:p>
    <w:p w14:paraId="0D6D64A3" w14:textId="77777777" w:rsidR="00A63826" w:rsidRPr="00A63826" w:rsidRDefault="00A63826" w:rsidP="00A63826">
      <w:pPr>
        <w:rPr>
          <w:rFonts w:ascii="Gill Sans MT" w:hAnsi="Gill Sans MT"/>
        </w:rPr>
      </w:pPr>
      <w:r w:rsidRPr="00A63826">
        <w:rPr>
          <w:rFonts w:ascii="Gill Sans MT" w:hAnsi="Gill Sans MT"/>
        </w:rPr>
        <w:t xml:space="preserve">As for Spring, not even the narrow and gloomy streets round the Bank of England are quite able to exclude it. It comes seeping in everywhere, like one of those new poison gases which pass through all filters. The spring is commonly referred to as “a miracle,” and during the past five or six years this worn-out figure of speech has taken on a new lease of life. After the sort of </w:t>
      </w:r>
      <w:proofErr w:type="gramStart"/>
      <w:r w:rsidRPr="00A63826">
        <w:rPr>
          <w:rFonts w:ascii="Gill Sans MT" w:hAnsi="Gill Sans MT"/>
        </w:rPr>
        <w:t>winters</w:t>
      </w:r>
      <w:proofErr w:type="gramEnd"/>
      <w:r w:rsidRPr="00A63826">
        <w:rPr>
          <w:rFonts w:ascii="Gill Sans MT" w:hAnsi="Gill Sans MT"/>
        </w:rPr>
        <w:t xml:space="preserve"> we have had to endure recently, the spring does seem miraculous, because it has become gradually harder and harder to believe that it is actually going to happen. Every February since 1940 I have found myself thinking that this time Winter is going to be permanent. But Persephone, like the toads, always rises from the dead at about the same moment. Suddenly, towards the end of March, the miracle happens and the decaying slum in which I live is transfigured. Down in the square the sooty privets have turned bright green, the leaves are thickening on the chestnut trees, the daffodils are out, the wallflowers are budding, the policeman’s tunic looks positively a pleasant shade of blue, the fishmonger greets his customers with a smile, and even the sparrows are quite a different colour, having felt the balminess of the air and nerved themselves to take a bath, their first since last September.</w:t>
      </w:r>
    </w:p>
    <w:p w14:paraId="38BA6A6D" w14:textId="1BD1DD09" w:rsidR="00A63826" w:rsidRPr="00A63826" w:rsidRDefault="00A63826" w:rsidP="00A63826">
      <w:pPr>
        <w:rPr>
          <w:rFonts w:ascii="Gill Sans MT" w:hAnsi="Gill Sans MT"/>
        </w:rPr>
      </w:pPr>
      <w:r w:rsidRPr="00A63826">
        <w:rPr>
          <w:rFonts w:ascii="Gill Sans MT" w:hAnsi="Gill Sans MT"/>
        </w:rPr>
        <w:t>Is it wicked to take a pleasure in Spring and other seasonal changes? To put it more precisely, is it politically reprehensible, while we are all groaning, or at any rate ought to be groaning, under the shackles of the capitalist system, to point out that life is frequently more worth living because of a blackbird’s song, a yellow elm tree in October, or some other natural phenomenon which does not cost money and does not have what the editors of left-wing newspapers call a class angle? There is no doubt that many people think so</w:t>
      </w:r>
      <w:r w:rsidR="008F74BD">
        <w:rPr>
          <w:rFonts w:ascii="Gill Sans MT" w:hAnsi="Gill Sans MT"/>
        </w:rPr>
        <w:t>…</w:t>
      </w:r>
    </w:p>
    <w:p w14:paraId="6291ADB0" w14:textId="240DA322" w:rsidR="00A63826" w:rsidRPr="00A63826" w:rsidRDefault="008F74BD" w:rsidP="00A63826">
      <w:pPr>
        <w:rPr>
          <w:rFonts w:ascii="Gill Sans MT" w:hAnsi="Gill Sans MT"/>
        </w:rPr>
      </w:pPr>
      <w:r>
        <w:rPr>
          <w:rFonts w:ascii="Gill Sans MT" w:hAnsi="Gill Sans MT"/>
        </w:rPr>
        <w:t>…</w:t>
      </w:r>
      <w:proofErr w:type="gramStart"/>
      <w:r w:rsidR="00A63826" w:rsidRPr="00A63826">
        <w:rPr>
          <w:rFonts w:ascii="Gill Sans MT" w:hAnsi="Gill Sans MT"/>
        </w:rPr>
        <w:t>Certainly</w:t>
      </w:r>
      <w:proofErr w:type="gramEnd"/>
      <w:r w:rsidR="00A63826" w:rsidRPr="00A63826">
        <w:rPr>
          <w:rFonts w:ascii="Gill Sans MT" w:hAnsi="Gill Sans MT"/>
        </w:rPr>
        <w:t xml:space="preserve"> we ought to be discontented, we ought not simply to find out ways of making the best of a bad job, and yet if we kill all pleasure in the actual process of life, what sort of future are we preparing for ourselves? If a man cannot enjoy the return of Spring, why should he be happy in a labour-saving Utopia? What will he do with the leisure that the machine will give him? I have always suspected that if our economic and political problems are ever really solved, life will become simpler instead of more complex, and that the sort of pleasure one gets from finding the first primrose will loom larger than the sort of pleasure one gets from eating an ice to the tune of a Wurlitzer. I think that by retaining one’s childhood love of such things as trees, fishes, butterflies and – to return to my first instance – toads, one makes a peaceful and decent future a little more probable, and that by preaching the doctrine that nothing is to be admired except steel and concrete, one merely makes it a little surer that human beings will have no outlet for their surplus energy except in hatred and leader worship.</w:t>
      </w:r>
    </w:p>
    <w:p w14:paraId="09C12DD4" w14:textId="2383D810" w:rsidR="00A63826" w:rsidRPr="00A63826" w:rsidRDefault="00A63826" w:rsidP="00A63826">
      <w:pPr>
        <w:rPr>
          <w:rFonts w:ascii="Gill Sans MT" w:hAnsi="Gill Sans MT"/>
        </w:rPr>
      </w:pPr>
      <w:r w:rsidRPr="00A63826">
        <w:rPr>
          <w:rFonts w:ascii="Gill Sans MT" w:hAnsi="Gill Sans MT"/>
        </w:rPr>
        <w:t>At any rate, spring is here, </w:t>
      </w:r>
      <w:hyperlink r:id="rId9" w:tgtFrame="_blank" w:history="1">
        <w:r w:rsidRPr="00A63826">
          <w:rPr>
            <w:rStyle w:val="Hyperlink"/>
            <w:rFonts w:ascii="Gill Sans MT" w:hAnsi="Gill Sans MT"/>
          </w:rPr>
          <w:t>even in London N.1</w:t>
        </w:r>
      </w:hyperlink>
      <w:r w:rsidRPr="00A63826">
        <w:rPr>
          <w:rFonts w:ascii="Gill Sans MT" w:hAnsi="Gill Sans MT"/>
        </w:rPr>
        <w:t xml:space="preserve">, and they can’t stop you enjoying it. This is a satisfying reflection. How many a time have I stood watching the toads mating, or a pair of hares having a boxing match in the young corn, and thought of all the important persons who would stop me enjoying this if they could. But </w:t>
      </w:r>
      <w:proofErr w:type="gramStart"/>
      <w:r w:rsidRPr="00A63826">
        <w:rPr>
          <w:rFonts w:ascii="Gill Sans MT" w:hAnsi="Gill Sans MT"/>
        </w:rPr>
        <w:t>luckily</w:t>
      </w:r>
      <w:proofErr w:type="gramEnd"/>
      <w:r w:rsidRPr="00A63826">
        <w:rPr>
          <w:rFonts w:ascii="Gill Sans MT" w:hAnsi="Gill Sans MT"/>
        </w:rPr>
        <w:t xml:space="preserve"> they can’t. So long as you are not actually ill, hungry, frightened or immured in a prison or a holiday camp, Spring is still Spring. The atom bombs are piling up in the factories, the police are prowling through the cities, the lies are streaming from the loudspeakers, but the earth is still going round the sun, and neither the dictators nor the bureaucrats, deeply as they disapprove of the process, </w:t>
      </w:r>
      <w:proofErr w:type="gramStart"/>
      <w:r w:rsidRPr="00A63826">
        <w:rPr>
          <w:rFonts w:ascii="Gill Sans MT" w:hAnsi="Gill Sans MT"/>
        </w:rPr>
        <w:t>are able to</w:t>
      </w:r>
      <w:proofErr w:type="gramEnd"/>
      <w:r w:rsidRPr="00A63826">
        <w:rPr>
          <w:rFonts w:ascii="Gill Sans MT" w:hAnsi="Gill Sans MT"/>
        </w:rPr>
        <w:t xml:space="preserve"> prevent it.</w:t>
      </w:r>
    </w:p>
    <w:p w14:paraId="5307DF47" w14:textId="77777777" w:rsidR="00A63826" w:rsidRPr="00A63826" w:rsidRDefault="00A63826" w:rsidP="00A63826">
      <w:pPr>
        <w:rPr>
          <w:rFonts w:ascii="Gill Sans MT" w:hAnsi="Gill Sans MT"/>
        </w:rPr>
      </w:pPr>
      <w:r w:rsidRPr="00A63826">
        <w:rPr>
          <w:rFonts w:ascii="Gill Sans MT" w:hAnsi="Gill Sans MT"/>
          <w:i/>
          <w:iCs/>
        </w:rPr>
        <w:t>First published in </w:t>
      </w:r>
      <w:r w:rsidRPr="00A63826">
        <w:rPr>
          <w:rFonts w:ascii="Gill Sans MT" w:hAnsi="Gill Sans MT"/>
        </w:rPr>
        <w:t>Tribune, </w:t>
      </w:r>
      <w:r w:rsidRPr="00A63826">
        <w:rPr>
          <w:rFonts w:ascii="Gill Sans MT" w:hAnsi="Gill Sans MT"/>
          <w:i/>
          <w:iCs/>
        </w:rPr>
        <w:t>12 April 1946. From the </w:t>
      </w:r>
      <w:r w:rsidRPr="00A63826">
        <w:rPr>
          <w:rFonts w:ascii="Gill Sans MT" w:hAnsi="Gill Sans MT"/>
        </w:rPr>
        <w:t>Complete Works, </w:t>
      </w:r>
      <w:r w:rsidRPr="00A63826">
        <w:rPr>
          <w:rFonts w:ascii="Gill Sans MT" w:hAnsi="Gill Sans MT"/>
          <w:i/>
          <w:iCs/>
        </w:rPr>
        <w:t>XVIII, 2970, p. 238.</w:t>
      </w:r>
    </w:p>
    <w:p w14:paraId="4DD11778" w14:textId="77777777" w:rsidR="005914A5" w:rsidRDefault="005914A5"/>
    <w:sectPr w:rsidR="005914A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58FED" w14:textId="77777777" w:rsidR="00E50F9E" w:rsidRDefault="00E50F9E" w:rsidP="00567EB1">
      <w:pPr>
        <w:spacing w:after="0" w:line="240" w:lineRule="auto"/>
      </w:pPr>
      <w:r>
        <w:separator/>
      </w:r>
    </w:p>
  </w:endnote>
  <w:endnote w:type="continuationSeparator" w:id="0">
    <w:p w14:paraId="05853A2C" w14:textId="77777777" w:rsidR="00E50F9E" w:rsidRDefault="00E50F9E" w:rsidP="0056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E308" w14:textId="530A911B" w:rsidR="008E370C" w:rsidRDefault="008E370C" w:rsidP="008E370C">
    <w:pPr>
      <w:pStyle w:val="Footer"/>
    </w:pPr>
    <w:r>
      <w:t xml:space="preserve">*a bureaucrat is </w:t>
    </w:r>
    <w:r w:rsidRPr="008E370C">
      <w:t xml:space="preserve">an official in a government department, in particular one </w:t>
    </w:r>
    <w:r>
      <w:t>who seems more concerned about following procedures (the official way to do things)</w:t>
    </w:r>
    <w:r w:rsidRPr="008E370C">
      <w:t> </w:t>
    </w:r>
    <w:r>
      <w:t>than about</w:t>
    </w:r>
    <w:r w:rsidRPr="008E370C">
      <w:t xml:space="preserve"> people's needs.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53DA" w14:textId="77777777" w:rsidR="00E50F9E" w:rsidRDefault="00E50F9E" w:rsidP="00567EB1">
      <w:pPr>
        <w:spacing w:after="0" w:line="240" w:lineRule="auto"/>
      </w:pPr>
      <w:r>
        <w:separator/>
      </w:r>
    </w:p>
  </w:footnote>
  <w:footnote w:type="continuationSeparator" w:id="0">
    <w:p w14:paraId="199516E8" w14:textId="77777777" w:rsidR="00E50F9E" w:rsidRDefault="00E50F9E" w:rsidP="00567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207DD"/>
    <w:multiLevelType w:val="hybridMultilevel"/>
    <w:tmpl w:val="E242A530"/>
    <w:lvl w:ilvl="0" w:tplc="8C32F7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851F05"/>
    <w:multiLevelType w:val="hybridMultilevel"/>
    <w:tmpl w:val="F3C69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83037"/>
    <w:multiLevelType w:val="hybridMultilevel"/>
    <w:tmpl w:val="D8CC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2518845">
    <w:abstractNumId w:val="2"/>
  </w:num>
  <w:num w:numId="2" w16cid:durableId="2037415233">
    <w:abstractNumId w:val="1"/>
  </w:num>
  <w:num w:numId="3" w16cid:durableId="66362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26"/>
    <w:rsid w:val="00006813"/>
    <w:rsid w:val="00182145"/>
    <w:rsid w:val="003F4072"/>
    <w:rsid w:val="00497C7D"/>
    <w:rsid w:val="00535576"/>
    <w:rsid w:val="00566135"/>
    <w:rsid w:val="00567EB1"/>
    <w:rsid w:val="005914A5"/>
    <w:rsid w:val="006D3666"/>
    <w:rsid w:val="006E6146"/>
    <w:rsid w:val="0070030F"/>
    <w:rsid w:val="00716FF8"/>
    <w:rsid w:val="00767306"/>
    <w:rsid w:val="0079366F"/>
    <w:rsid w:val="007B4C1A"/>
    <w:rsid w:val="007D0CEA"/>
    <w:rsid w:val="0086263B"/>
    <w:rsid w:val="008E370C"/>
    <w:rsid w:val="008F74BD"/>
    <w:rsid w:val="00906A58"/>
    <w:rsid w:val="00960D7E"/>
    <w:rsid w:val="009A697E"/>
    <w:rsid w:val="00A25E24"/>
    <w:rsid w:val="00A63826"/>
    <w:rsid w:val="00AA1D65"/>
    <w:rsid w:val="00AA7534"/>
    <w:rsid w:val="00B96F99"/>
    <w:rsid w:val="00BA6691"/>
    <w:rsid w:val="00BA6BE4"/>
    <w:rsid w:val="00C31632"/>
    <w:rsid w:val="00D60440"/>
    <w:rsid w:val="00E50F9E"/>
    <w:rsid w:val="00F610EB"/>
    <w:rsid w:val="00F73E0E"/>
    <w:rsid w:val="00FB16C6"/>
    <w:rsid w:val="00FE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C5DE"/>
  <w15:chartTrackingRefBased/>
  <w15:docId w15:val="{9CF41770-9CB6-4A3F-BF29-8A93792E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8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8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8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8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8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8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8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8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8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826"/>
    <w:rPr>
      <w:rFonts w:eastAsiaTheme="majorEastAsia" w:cstheme="majorBidi"/>
      <w:color w:val="272727" w:themeColor="text1" w:themeTint="D8"/>
    </w:rPr>
  </w:style>
  <w:style w:type="paragraph" w:styleId="Title">
    <w:name w:val="Title"/>
    <w:basedOn w:val="Normal"/>
    <w:next w:val="Normal"/>
    <w:link w:val="TitleChar"/>
    <w:uiPriority w:val="10"/>
    <w:qFormat/>
    <w:rsid w:val="00A63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826"/>
    <w:pPr>
      <w:spacing w:before="160"/>
      <w:jc w:val="center"/>
    </w:pPr>
    <w:rPr>
      <w:i/>
      <w:iCs/>
      <w:color w:val="404040" w:themeColor="text1" w:themeTint="BF"/>
    </w:rPr>
  </w:style>
  <w:style w:type="character" w:customStyle="1" w:styleId="QuoteChar">
    <w:name w:val="Quote Char"/>
    <w:basedOn w:val="DefaultParagraphFont"/>
    <w:link w:val="Quote"/>
    <w:uiPriority w:val="29"/>
    <w:rsid w:val="00A63826"/>
    <w:rPr>
      <w:i/>
      <w:iCs/>
      <w:color w:val="404040" w:themeColor="text1" w:themeTint="BF"/>
    </w:rPr>
  </w:style>
  <w:style w:type="paragraph" w:styleId="ListParagraph">
    <w:name w:val="List Paragraph"/>
    <w:basedOn w:val="Normal"/>
    <w:uiPriority w:val="34"/>
    <w:qFormat/>
    <w:rsid w:val="00A63826"/>
    <w:pPr>
      <w:ind w:left="720"/>
      <w:contextualSpacing/>
    </w:pPr>
  </w:style>
  <w:style w:type="character" w:styleId="IntenseEmphasis">
    <w:name w:val="Intense Emphasis"/>
    <w:basedOn w:val="DefaultParagraphFont"/>
    <w:uiPriority w:val="21"/>
    <w:qFormat/>
    <w:rsid w:val="00A63826"/>
    <w:rPr>
      <w:i/>
      <w:iCs/>
      <w:color w:val="2F5496" w:themeColor="accent1" w:themeShade="BF"/>
    </w:rPr>
  </w:style>
  <w:style w:type="paragraph" w:styleId="IntenseQuote">
    <w:name w:val="Intense Quote"/>
    <w:basedOn w:val="Normal"/>
    <w:next w:val="Normal"/>
    <w:link w:val="IntenseQuoteChar"/>
    <w:uiPriority w:val="30"/>
    <w:qFormat/>
    <w:rsid w:val="00A63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826"/>
    <w:rPr>
      <w:i/>
      <w:iCs/>
      <w:color w:val="2F5496" w:themeColor="accent1" w:themeShade="BF"/>
    </w:rPr>
  </w:style>
  <w:style w:type="character" w:styleId="IntenseReference">
    <w:name w:val="Intense Reference"/>
    <w:basedOn w:val="DefaultParagraphFont"/>
    <w:uiPriority w:val="32"/>
    <w:qFormat/>
    <w:rsid w:val="00A63826"/>
    <w:rPr>
      <w:b/>
      <w:bCs/>
      <w:smallCaps/>
      <w:color w:val="2F5496" w:themeColor="accent1" w:themeShade="BF"/>
      <w:spacing w:val="5"/>
    </w:rPr>
  </w:style>
  <w:style w:type="character" w:styleId="Hyperlink">
    <w:name w:val="Hyperlink"/>
    <w:basedOn w:val="DefaultParagraphFont"/>
    <w:uiPriority w:val="99"/>
    <w:unhideWhenUsed/>
    <w:rsid w:val="00A63826"/>
    <w:rPr>
      <w:color w:val="0563C1" w:themeColor="hyperlink"/>
      <w:u w:val="single"/>
    </w:rPr>
  </w:style>
  <w:style w:type="character" w:styleId="UnresolvedMention">
    <w:name w:val="Unresolved Mention"/>
    <w:basedOn w:val="DefaultParagraphFont"/>
    <w:uiPriority w:val="99"/>
    <w:semiHidden/>
    <w:unhideWhenUsed/>
    <w:rsid w:val="00A63826"/>
    <w:rPr>
      <w:color w:val="605E5C"/>
      <w:shd w:val="clear" w:color="auto" w:fill="E1DFDD"/>
    </w:rPr>
  </w:style>
  <w:style w:type="paragraph" w:styleId="NormalWeb">
    <w:name w:val="Normal (Web)"/>
    <w:basedOn w:val="Normal"/>
    <w:uiPriority w:val="99"/>
    <w:semiHidden/>
    <w:unhideWhenUsed/>
    <w:rsid w:val="00960D7E"/>
    <w:rPr>
      <w:rFonts w:ascii="Times New Roman" w:hAnsi="Times New Roman" w:cs="Times New Roman"/>
      <w:sz w:val="24"/>
      <w:szCs w:val="24"/>
    </w:rPr>
  </w:style>
  <w:style w:type="paragraph" w:styleId="Header">
    <w:name w:val="header"/>
    <w:basedOn w:val="Normal"/>
    <w:link w:val="HeaderChar"/>
    <w:uiPriority w:val="99"/>
    <w:unhideWhenUsed/>
    <w:rsid w:val="0056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EB1"/>
  </w:style>
  <w:style w:type="paragraph" w:styleId="Footer">
    <w:name w:val="footer"/>
    <w:basedOn w:val="Normal"/>
    <w:link w:val="FooterChar"/>
    <w:uiPriority w:val="99"/>
    <w:unhideWhenUsed/>
    <w:rsid w:val="0056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EB1"/>
  </w:style>
  <w:style w:type="character" w:styleId="FollowedHyperlink">
    <w:name w:val="FollowedHyperlink"/>
    <w:basedOn w:val="DefaultParagraphFont"/>
    <w:uiPriority w:val="99"/>
    <w:semiHidden/>
    <w:unhideWhenUsed/>
    <w:rsid w:val="008E3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03457">
      <w:bodyDiv w:val="1"/>
      <w:marLeft w:val="0"/>
      <w:marRight w:val="0"/>
      <w:marTop w:val="0"/>
      <w:marBottom w:val="0"/>
      <w:divBdr>
        <w:top w:val="none" w:sz="0" w:space="0" w:color="auto"/>
        <w:left w:val="none" w:sz="0" w:space="0" w:color="auto"/>
        <w:bottom w:val="none" w:sz="0" w:space="0" w:color="auto"/>
        <w:right w:val="none" w:sz="0" w:space="0" w:color="auto"/>
      </w:divBdr>
    </w:div>
    <w:div w:id="1477212951">
      <w:bodyDiv w:val="1"/>
      <w:marLeft w:val="0"/>
      <w:marRight w:val="0"/>
      <w:marTop w:val="0"/>
      <w:marBottom w:val="0"/>
      <w:divBdr>
        <w:top w:val="none" w:sz="0" w:space="0" w:color="auto"/>
        <w:left w:val="none" w:sz="0" w:space="0" w:color="auto"/>
        <w:bottom w:val="none" w:sz="0" w:space="0" w:color="auto"/>
        <w:right w:val="none" w:sz="0" w:space="0" w:color="auto"/>
      </w:divBdr>
    </w:div>
    <w:div w:id="1722047549">
      <w:bodyDiv w:val="1"/>
      <w:marLeft w:val="0"/>
      <w:marRight w:val="0"/>
      <w:marTop w:val="0"/>
      <w:marBottom w:val="0"/>
      <w:divBdr>
        <w:top w:val="none" w:sz="0" w:space="0" w:color="auto"/>
        <w:left w:val="none" w:sz="0" w:space="0" w:color="auto"/>
        <w:bottom w:val="none" w:sz="0" w:space="0" w:color="auto"/>
        <w:right w:val="none" w:sz="0" w:space="0" w:color="auto"/>
      </w:divBdr>
    </w:div>
    <w:div w:id="19265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ps.google.com/maps/ms?ie=UTF8&amp;t=h&amp;oe=UTF8&amp;msa=0&amp;msid=207135895950678926052.00045b7b6dafa712b004e&amp;ll=51.543373,-0.103726&amp;spn=0.010476,0.033023&amp;z=16&amp;iwloc=00045b7c604e53fcd33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1137</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LESSON 2: Toads and freedom</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Hayward</dc:creator>
  <cp:keywords/>
  <dc:description/>
  <cp:lastModifiedBy>Tabitha Hayward</cp:lastModifiedBy>
  <cp:revision>19</cp:revision>
  <dcterms:created xsi:type="dcterms:W3CDTF">2024-08-21T13:43:00Z</dcterms:created>
  <dcterms:modified xsi:type="dcterms:W3CDTF">2024-09-23T10:05:00Z</dcterms:modified>
</cp:coreProperties>
</file>