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819F" w14:textId="77777777" w:rsidR="00E208C4" w:rsidRPr="00E208C4" w:rsidRDefault="00E208C4" w:rsidP="00E208C4">
      <w:pPr>
        <w:rPr>
          <w:rFonts w:ascii="Gill Sans MT" w:hAnsi="Gill Sans MT" w:cs="Segoe UI"/>
          <w:sz w:val="22"/>
          <w:szCs w:val="22"/>
        </w:rPr>
      </w:pPr>
      <w:r w:rsidRPr="005702D4">
        <w:rPr>
          <w:rFonts w:ascii="Gill Sans MT" w:eastAsia="Times New Roman" w:hAnsi="Gill Sans MT" w:cs="Segoe UI"/>
          <w:noProof/>
          <w:color w:val="201F1E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25A5DC" wp14:editId="1F58D5F2">
                <wp:simplePos x="0" y="0"/>
                <wp:positionH relativeFrom="column">
                  <wp:posOffset>-133350</wp:posOffset>
                </wp:positionH>
                <wp:positionV relativeFrom="paragraph">
                  <wp:posOffset>133350</wp:posOffset>
                </wp:positionV>
                <wp:extent cx="4486275" cy="628650"/>
                <wp:effectExtent l="19050" t="133350" r="28575" b="76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628650"/>
                        </a:xfrm>
                        <a:custGeom>
                          <a:avLst/>
                          <a:gdLst>
                            <a:gd name="connsiteX0" fmla="*/ 0 w 4473575"/>
                            <a:gd name="connsiteY0" fmla="*/ 0 h 736844"/>
                            <a:gd name="connsiteX1" fmla="*/ 4473575 w 4473575"/>
                            <a:gd name="connsiteY1" fmla="*/ 0 h 736844"/>
                            <a:gd name="connsiteX2" fmla="*/ 4473575 w 4473575"/>
                            <a:gd name="connsiteY2" fmla="*/ 736844 h 736844"/>
                            <a:gd name="connsiteX3" fmla="*/ 0 w 4473575"/>
                            <a:gd name="connsiteY3" fmla="*/ 736844 h 736844"/>
                            <a:gd name="connsiteX4" fmla="*/ 0 w 4473575"/>
                            <a:gd name="connsiteY4" fmla="*/ 0 h 7368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73575" h="736844" fill="none" extrusionOk="0">
                              <a:moveTo>
                                <a:pt x="0" y="0"/>
                              </a:moveTo>
                              <a:cubicBezTo>
                                <a:pt x="517040" y="-49533"/>
                                <a:pt x="2629526" y="-14809"/>
                                <a:pt x="4473575" y="0"/>
                              </a:cubicBezTo>
                              <a:cubicBezTo>
                                <a:pt x="4493195" y="236969"/>
                                <a:pt x="4430070" y="620998"/>
                                <a:pt x="4473575" y="736844"/>
                              </a:cubicBezTo>
                              <a:cubicBezTo>
                                <a:pt x="2319922" y="688613"/>
                                <a:pt x="1833808" y="821299"/>
                                <a:pt x="0" y="736844"/>
                              </a:cubicBezTo>
                              <a:cubicBezTo>
                                <a:pt x="-28347" y="549856"/>
                                <a:pt x="-28023" y="157176"/>
                                <a:pt x="0" y="0"/>
                              </a:cubicBezTo>
                              <a:close/>
                            </a:path>
                            <a:path w="4473575" h="736844" stroke="0" extrusionOk="0">
                              <a:moveTo>
                                <a:pt x="0" y="0"/>
                              </a:moveTo>
                              <a:cubicBezTo>
                                <a:pt x="1724838" y="118645"/>
                                <a:pt x="3035969" y="116012"/>
                                <a:pt x="4473575" y="0"/>
                              </a:cubicBezTo>
                              <a:cubicBezTo>
                                <a:pt x="4487859" y="152339"/>
                                <a:pt x="4440209" y="370769"/>
                                <a:pt x="4473575" y="736844"/>
                              </a:cubicBezTo>
                              <a:cubicBezTo>
                                <a:pt x="2500911" y="871444"/>
                                <a:pt x="1826974" y="579648"/>
                                <a:pt x="0" y="736844"/>
                              </a:cubicBezTo>
                              <a:cubicBezTo>
                                <a:pt x="12943" y="651879"/>
                                <a:pt x="45420" y="770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5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486275"/>
                                    <a:gd name="connsiteY0" fmla="*/ 0 h 628650"/>
                                    <a:gd name="connsiteX1" fmla="*/ 4486275 w 4486275"/>
                                    <a:gd name="connsiteY1" fmla="*/ 0 h 628650"/>
                                    <a:gd name="connsiteX2" fmla="*/ 4486275 w 4486275"/>
                                    <a:gd name="connsiteY2" fmla="*/ 628650 h 628650"/>
                                    <a:gd name="connsiteX3" fmla="*/ 0 w 4486275"/>
                                    <a:gd name="connsiteY3" fmla="*/ 628650 h 628650"/>
                                    <a:gd name="connsiteX4" fmla="*/ 0 w 4486275"/>
                                    <a:gd name="connsiteY4" fmla="*/ 0 h 628650"/>
                                    <a:gd name="connsiteX0" fmla="*/ 0 w 4486275"/>
                                    <a:gd name="connsiteY0" fmla="*/ 0 h 628650"/>
                                    <a:gd name="connsiteX1" fmla="*/ 4486275 w 4486275"/>
                                    <a:gd name="connsiteY1" fmla="*/ 0 h 628650"/>
                                    <a:gd name="connsiteX2" fmla="*/ 4486275 w 4486275"/>
                                    <a:gd name="connsiteY2" fmla="*/ 628650 h 628650"/>
                                    <a:gd name="connsiteX3" fmla="*/ 0 w 4486275"/>
                                    <a:gd name="connsiteY3" fmla="*/ 628650 h 628650"/>
                                    <a:gd name="connsiteX4" fmla="*/ 0 w 4486275"/>
                                    <a:gd name="connsiteY4" fmla="*/ 0 h 6286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486275" h="6286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79795" y="-11263"/>
                                        <a:pt x="2770031" y="-286432"/>
                                        <a:pt x="4486275" y="0"/>
                                      </a:cubicBezTo>
                                      <a:cubicBezTo>
                                        <a:pt x="4486659" y="199219"/>
                                        <a:pt x="4430805" y="540962"/>
                                        <a:pt x="4486275" y="628650"/>
                                      </a:cubicBezTo>
                                      <a:cubicBezTo>
                                        <a:pt x="2320622" y="531370"/>
                                        <a:pt x="1792821" y="764898"/>
                                        <a:pt x="0" y="628650"/>
                                      </a:cubicBezTo>
                                      <a:cubicBezTo>
                                        <a:pt x="-14913" y="476684"/>
                                        <a:pt x="-4068" y="139876"/>
                                        <a:pt x="0" y="0"/>
                                      </a:cubicBezTo>
                                      <a:close/>
                                    </a:path>
                                    <a:path w="4486275" h="6286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56542" y="73210"/>
                                        <a:pt x="3168441" y="200267"/>
                                        <a:pt x="4486275" y="0"/>
                                      </a:cubicBezTo>
                                      <a:cubicBezTo>
                                        <a:pt x="4515496" y="152146"/>
                                        <a:pt x="4453037" y="318633"/>
                                        <a:pt x="4486275" y="628650"/>
                                      </a:cubicBezTo>
                                      <a:cubicBezTo>
                                        <a:pt x="2527242" y="773109"/>
                                        <a:pt x="1908014" y="587451"/>
                                        <a:pt x="0" y="628650"/>
                                      </a:cubicBezTo>
                                      <a:cubicBezTo>
                                        <a:pt x="16468" y="553105"/>
                                        <a:pt x="48474" y="51974"/>
                                        <a:pt x="0" y="0"/>
                                      </a:cubicBezTo>
                                      <a:close/>
                                    </a:path>
                                    <a:path w="4486275" h="62865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90284" y="-59669"/>
                                        <a:pt x="2420573" y="68590"/>
                                        <a:pt x="4486275" y="0"/>
                                      </a:cubicBezTo>
                                      <a:cubicBezTo>
                                        <a:pt x="4524125" y="205999"/>
                                        <a:pt x="4434957" y="530058"/>
                                        <a:pt x="4486275" y="628650"/>
                                      </a:cubicBezTo>
                                      <a:cubicBezTo>
                                        <a:pt x="2311128" y="602519"/>
                                        <a:pt x="1828085" y="761104"/>
                                        <a:pt x="0" y="628650"/>
                                      </a:cubicBezTo>
                                      <a:cubicBezTo>
                                        <a:pt x="-41704" y="461854"/>
                                        <a:pt x="-6514" y="14441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206EEAF" w14:textId="77777777" w:rsidR="00E208C4" w:rsidRDefault="00E208C4" w:rsidP="00E20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A5DC" id="Text Box 1" o:spid="_x0000_s1026" style="position:absolute;left:0;text-align:left;margin-left:-10.5pt;margin-top:10.5pt;width:353.2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3575,7368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" adj="-11796480,,5400" path="m,nfc517040,-49533,2629526,-14809,4473575,v19620,236969,-43505,620998,,736844c2319922,688613,1833808,821299,,736844,-28347,549856,-28023,157176,,xem,nsc1724838,118645,3035969,116012,4473575,v14284,152339,-33366,370769,,736844c2500911,871444,1826974,579648,,736844,12943,651879,45420,77051,,xe" fillcolor="white [3201]" strokecolor="#ffc000" strokeweight="2pt">
                <v:stroke joinstyle="miter"/>
                <v:formulas/>
                <v:path arrowok="t" o:extrusionok="f" o:connecttype="custom" o:connectlocs="0,0;4486275,0;4486275,628650;0,628650;0,0" o:connectangles="0,0,0,0,0" textboxrect="0,0,4473575,736844"/>
                <v:textbox>
                  <w:txbxContent>
                    <w:p w14:paraId="4206EEAF" w14:textId="77777777" w:rsidR="00E208C4" w:rsidRDefault="00E208C4" w:rsidP="00E208C4"/>
                  </w:txbxContent>
                </v:textbox>
              </v:shape>
            </w:pict>
          </mc:Fallback>
        </mc:AlternateContent>
      </w:r>
      <w:r>
        <w:rPr>
          <w:rFonts w:ascii="Gill Sans MT" w:hAnsi="Gill Sans MT" w:cs="Segoe UI"/>
        </w:rPr>
        <w:br/>
      </w:r>
      <w:r w:rsidRPr="00E208C4">
        <w:rPr>
          <w:rFonts w:ascii="Gill Sans MT" w:hAnsi="Gill Sans MT" w:cs="Segoe U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146368" wp14:editId="5F3652FD">
            <wp:simplePos x="0" y="0"/>
            <wp:positionH relativeFrom="column">
              <wp:posOffset>4578985</wp:posOffset>
            </wp:positionH>
            <wp:positionV relativeFrom="paragraph">
              <wp:posOffset>0</wp:posOffset>
            </wp:positionV>
            <wp:extent cx="1167765" cy="752475"/>
            <wp:effectExtent l="0" t="0" r="0" b="0"/>
            <wp:wrapSquare wrapText="bothSides"/>
            <wp:docPr id="2" name="Picture 2" descr="A sign with a person's face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 with a person's face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6" t="25759" r="9263" b="24551"/>
                    <a:stretch/>
                  </pic:blipFill>
                  <pic:spPr bwMode="auto">
                    <a:xfrm>
                      <a:off x="0" y="0"/>
                      <a:ext cx="11677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8C4">
        <w:rPr>
          <w:rFonts w:ascii="Gill Sans MT" w:hAnsi="Gill Sans MT" w:cs="Segoe UI"/>
          <w:sz w:val="22"/>
          <w:szCs w:val="22"/>
        </w:rPr>
        <w:t xml:space="preserve">These tasks will help you prepare a piece of writing to enter the </w:t>
      </w:r>
    </w:p>
    <w:p w14:paraId="4B1C86A1" w14:textId="77777777" w:rsidR="00E208C4" w:rsidRPr="00E208C4" w:rsidRDefault="00E208C4" w:rsidP="00E208C4">
      <w:pPr>
        <w:rPr>
          <w:rFonts w:ascii="Gill Sans MT" w:hAnsi="Gill Sans MT" w:cs="Segoe UI"/>
          <w:sz w:val="22"/>
          <w:szCs w:val="22"/>
        </w:rPr>
      </w:pPr>
      <w:r w:rsidRPr="00E208C4">
        <w:rPr>
          <w:rFonts w:ascii="Gill Sans MT" w:hAnsi="Gill Sans MT" w:cs="Segoe UI"/>
          <w:sz w:val="22"/>
          <w:szCs w:val="22"/>
        </w:rPr>
        <w:t>Orwell Youth Prize, on the theme for 2023</w:t>
      </w:r>
    </w:p>
    <w:p w14:paraId="2065AE79" w14:textId="77777777" w:rsidR="00E208C4" w:rsidRPr="005702D4" w:rsidRDefault="00E208C4" w:rsidP="00E208C4">
      <w:pPr>
        <w:rPr>
          <w:rFonts w:ascii="Gill Sans MT" w:eastAsia="Times New Roman" w:hAnsi="Gill Sans MT" w:cs="Segoe UI"/>
          <w:color w:val="002060"/>
        </w:rPr>
      </w:pPr>
      <w:r w:rsidRPr="005702D4">
        <w:rPr>
          <w:rFonts w:ascii="Gill Sans MT" w:eastAsia="Times New Roman" w:hAnsi="Gill Sans MT" w:cs="Segoe UI"/>
          <w:color w:val="002060"/>
          <w:sz w:val="30"/>
          <w:szCs w:val="30"/>
          <w:shd w:val="clear" w:color="auto" w:fill="FFFFFF"/>
        </w:rPr>
        <w:t>‘Who’s in Control?’</w:t>
      </w:r>
      <w:r w:rsidRPr="005702D4">
        <w:rPr>
          <w:rFonts w:ascii="Gill Sans MT" w:hAnsi="Gill Sans MT"/>
          <w:noProof/>
          <w:color w:val="002060"/>
          <w:sz w:val="30"/>
          <w:szCs w:val="30"/>
        </w:rPr>
        <w:t xml:space="preserve"> </w:t>
      </w:r>
    </w:p>
    <w:p w14:paraId="719431A4" w14:textId="0AC14633" w:rsidR="00D14544" w:rsidRPr="00E208C4" w:rsidRDefault="00E208C4" w:rsidP="00D14544">
      <w:pPr>
        <w:spacing w:before="100" w:beforeAutospacing="1"/>
        <w:textAlignment w:val="baseline"/>
        <w:rPr>
          <w:rFonts w:ascii="Gill Sans MT" w:hAnsi="Gill Sans MT"/>
        </w:rPr>
      </w:pPr>
      <w:r>
        <w:rPr>
          <w:rFonts w:ascii="Gill Sans MT" w:eastAsia="Times New Roman" w:hAnsi="Gill Sans MT" w:cs="Segoe UI"/>
          <w:color w:val="201F1E"/>
          <w:sz w:val="28"/>
          <w:szCs w:val="28"/>
          <w:u w:val="single"/>
        </w:rPr>
        <w:br/>
      </w:r>
      <w:r w:rsidR="00D14544" w:rsidRPr="00D14544">
        <w:rPr>
          <w:rFonts w:ascii="Gill Sans MT" w:eastAsia="Times New Roman" w:hAnsi="Gill Sans MT" w:cstheme="majorHAnsi"/>
          <w:color w:val="201F1E"/>
          <w:sz w:val="28"/>
          <w:szCs w:val="28"/>
          <w:u w:val="single"/>
        </w:rPr>
        <w:t>L</w:t>
      </w:r>
      <w:r>
        <w:rPr>
          <w:rFonts w:ascii="Gill Sans MT" w:eastAsia="Times New Roman" w:hAnsi="Gill Sans MT" w:cstheme="majorHAnsi"/>
          <w:color w:val="201F1E"/>
          <w:sz w:val="28"/>
          <w:szCs w:val="28"/>
          <w:u w:val="single"/>
        </w:rPr>
        <w:t>ESSON</w:t>
      </w:r>
      <w:r w:rsidR="00D14544" w:rsidRPr="00D14544">
        <w:rPr>
          <w:rFonts w:ascii="Gill Sans MT" w:eastAsia="Times New Roman" w:hAnsi="Gill Sans MT" w:cstheme="majorHAnsi"/>
          <w:color w:val="201F1E"/>
          <w:sz w:val="28"/>
          <w:szCs w:val="28"/>
          <w:u w:val="single"/>
        </w:rPr>
        <w:t xml:space="preserve"> 6 – Planning and Drafting Your Entry</w:t>
      </w:r>
    </w:p>
    <w:p w14:paraId="5D41425C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 xml:space="preserve">Now that you have decided on a topic, started to research it, and chosen a form to write in, you are ready to plan and write your entry to the Orwell Youth Prize. </w:t>
      </w:r>
    </w:p>
    <w:p w14:paraId="2B9B9EE9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 xml:space="preserve">One question to ask yourself could be: </w:t>
      </w:r>
      <w:r w:rsidRPr="00D14544">
        <w:rPr>
          <w:rFonts w:ascii="Gill Sans MT" w:eastAsia="Times New Roman" w:hAnsi="Gill Sans MT" w:cstheme="majorHAnsi"/>
          <w:i/>
          <w:iCs/>
          <w:color w:val="201F1E"/>
          <w:sz w:val="22"/>
          <w:szCs w:val="22"/>
        </w:rPr>
        <w:t>How can I best express my thoughts and feelings about power and control</w:t>
      </w: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 xml:space="preserve">? Not bad. </w:t>
      </w:r>
    </w:p>
    <w:p w14:paraId="0C2C222C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 xml:space="preserve">Another question might be: </w:t>
      </w:r>
      <w:r w:rsidRPr="00D14544">
        <w:rPr>
          <w:rFonts w:ascii="Gill Sans MT" w:eastAsia="Times New Roman" w:hAnsi="Gill Sans MT" w:cstheme="majorHAnsi"/>
          <w:i/>
          <w:iCs/>
          <w:color w:val="201F1E"/>
          <w:sz w:val="22"/>
          <w:szCs w:val="22"/>
        </w:rPr>
        <w:t>How should I plan purposefully and write imaginatively about power and control to interest and challenge my readers</w:t>
      </w: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>? This is a longer and wordier question. But it is also a better one. Why? Because it reminds you that good writing is not simply about telling people what you think, it’s about taking your reader on a journey that they will enjoy.</w:t>
      </w:r>
    </w:p>
    <w:p w14:paraId="14279714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>Rule 1: Structure is king! You can alter your expression as you go along and get feedback from others. But a well organised piece will always be a satisfying piece.</w:t>
      </w:r>
    </w:p>
    <w:p w14:paraId="4DDB8A5E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>Rule 2: Plan your work. You could perhaps write a good piece without proper planning but remind yourself of this fact: someone who has planned will write a better one!</w:t>
      </w:r>
    </w:p>
    <w:p w14:paraId="7A582983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>Tasks: carry out the three planning tasks below and then write your piece. Good luck!</w:t>
      </w:r>
    </w:p>
    <w:p w14:paraId="233D7FFA" w14:textId="77777777" w:rsidR="00D14544" w:rsidRPr="00D14544" w:rsidRDefault="00D14544" w:rsidP="00D14544">
      <w:pPr>
        <w:pStyle w:val="ListParagraph"/>
        <w:numPr>
          <w:ilvl w:val="0"/>
          <w:numId w:val="2"/>
        </w:numPr>
        <w:spacing w:before="100" w:beforeAutospacing="1"/>
        <w:jc w:val="left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>Conquer your blank page. Brainstorm: write whatever comes into your mind on a topic. Don’t be afraid to throw away your first, second, third ideas. Keep jotting down words and phrases: stuff you’ve heard or read, snatches of speech, bizarre stories, whatever is in your head. A solid idea will start to emerge.</w:t>
      </w:r>
    </w:p>
    <w:p w14:paraId="09635731" w14:textId="77777777" w:rsidR="00D14544" w:rsidRPr="00D14544" w:rsidRDefault="00D14544" w:rsidP="00D14544">
      <w:pPr>
        <w:pStyle w:val="ListParagraph"/>
        <w:numPr>
          <w:ilvl w:val="0"/>
          <w:numId w:val="2"/>
        </w:numPr>
        <w:spacing w:before="100" w:beforeAutospacing="1"/>
        <w:jc w:val="left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>Plan. Decide the things you are going to cover and put them in a number order – the order the reader is going to find out about them.</w:t>
      </w:r>
    </w:p>
    <w:p w14:paraId="43149D36" w14:textId="77777777" w:rsidR="00D14544" w:rsidRPr="00D14544" w:rsidRDefault="00D14544" w:rsidP="00D14544">
      <w:pPr>
        <w:pStyle w:val="ListParagraph"/>
        <w:numPr>
          <w:ilvl w:val="0"/>
          <w:numId w:val="2"/>
        </w:numPr>
        <w:spacing w:before="100" w:beforeAutospacing="1"/>
        <w:jc w:val="left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  <w:r w:rsidRPr="00D14544">
        <w:rPr>
          <w:rFonts w:ascii="Gill Sans MT" w:eastAsia="Times New Roman" w:hAnsi="Gill Sans MT" w:cstheme="majorHAnsi"/>
          <w:color w:val="201F1E"/>
          <w:sz w:val="22"/>
          <w:szCs w:val="22"/>
        </w:rPr>
        <w:t xml:space="preserve">Copy and complete one of the two boxes below to ensure your structure is working for you. </w:t>
      </w:r>
    </w:p>
    <w:p w14:paraId="08DFF31E" w14:textId="77777777" w:rsidR="00D14544" w:rsidRPr="00D14544" w:rsidRDefault="00D14544" w:rsidP="00D14544">
      <w:pPr>
        <w:pStyle w:val="ListParagraph"/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4544" w:rsidRPr="00D14544" w14:paraId="7482690E" w14:textId="77777777" w:rsidTr="001D737E">
        <w:tc>
          <w:tcPr>
            <w:tcW w:w="3005" w:type="dxa"/>
          </w:tcPr>
          <w:p w14:paraId="127E78DA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Beginning</w:t>
            </w:r>
          </w:p>
        </w:tc>
        <w:tc>
          <w:tcPr>
            <w:tcW w:w="3005" w:type="dxa"/>
          </w:tcPr>
          <w:p w14:paraId="18EF0A74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Middle</w:t>
            </w:r>
          </w:p>
        </w:tc>
        <w:tc>
          <w:tcPr>
            <w:tcW w:w="3006" w:type="dxa"/>
          </w:tcPr>
          <w:p w14:paraId="2570D404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End</w:t>
            </w:r>
          </w:p>
        </w:tc>
      </w:tr>
      <w:tr w:rsidR="00D14544" w:rsidRPr="00D14544" w14:paraId="685707D1" w14:textId="77777777" w:rsidTr="001D737E">
        <w:tc>
          <w:tcPr>
            <w:tcW w:w="3005" w:type="dxa"/>
          </w:tcPr>
          <w:p w14:paraId="4A05227D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What do I do first to engage my reader?</w:t>
            </w:r>
          </w:p>
        </w:tc>
        <w:tc>
          <w:tcPr>
            <w:tcW w:w="3005" w:type="dxa"/>
          </w:tcPr>
          <w:p w14:paraId="4208FE89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How will the piece develop in interesting ways?</w:t>
            </w:r>
          </w:p>
        </w:tc>
        <w:tc>
          <w:tcPr>
            <w:tcW w:w="3006" w:type="dxa"/>
          </w:tcPr>
          <w:p w14:paraId="6E19A189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What feelings, conclusions and questions do I want to leave my reader with?</w:t>
            </w:r>
          </w:p>
        </w:tc>
      </w:tr>
    </w:tbl>
    <w:p w14:paraId="6DD3D149" w14:textId="77777777" w:rsidR="00D14544" w:rsidRPr="00D14544" w:rsidRDefault="00D14544" w:rsidP="00D14544">
      <w:pPr>
        <w:spacing w:before="100" w:beforeAutospacing="1"/>
        <w:textAlignment w:val="baseline"/>
        <w:rPr>
          <w:rFonts w:ascii="Gill Sans MT" w:eastAsia="Times New Roman" w:hAnsi="Gill Sans MT" w:cstheme="majorHAnsi"/>
          <w:color w:val="201F1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14544" w:rsidRPr="00D14544" w14:paraId="43D12844" w14:textId="77777777" w:rsidTr="001D737E">
        <w:tc>
          <w:tcPr>
            <w:tcW w:w="1803" w:type="dxa"/>
          </w:tcPr>
          <w:p w14:paraId="7210E117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Hook</w:t>
            </w:r>
          </w:p>
        </w:tc>
        <w:tc>
          <w:tcPr>
            <w:tcW w:w="1803" w:type="dxa"/>
          </w:tcPr>
          <w:p w14:paraId="0C982E10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Initial Problem</w:t>
            </w:r>
          </w:p>
        </w:tc>
        <w:tc>
          <w:tcPr>
            <w:tcW w:w="1803" w:type="dxa"/>
          </w:tcPr>
          <w:p w14:paraId="452BD548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Developing Problem</w:t>
            </w:r>
          </w:p>
        </w:tc>
        <w:tc>
          <w:tcPr>
            <w:tcW w:w="1803" w:type="dxa"/>
          </w:tcPr>
          <w:p w14:paraId="3DA21136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Climax</w:t>
            </w:r>
          </w:p>
        </w:tc>
        <w:tc>
          <w:tcPr>
            <w:tcW w:w="1804" w:type="dxa"/>
          </w:tcPr>
          <w:p w14:paraId="0D7B073B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Resolution</w:t>
            </w:r>
          </w:p>
        </w:tc>
      </w:tr>
      <w:tr w:rsidR="00D14544" w:rsidRPr="00D14544" w14:paraId="05F461EC" w14:textId="77777777" w:rsidTr="001D737E">
        <w:tc>
          <w:tcPr>
            <w:tcW w:w="1803" w:type="dxa"/>
          </w:tcPr>
          <w:p w14:paraId="4A029DA2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How am I grabbing the reader – taking them into the world of the piece?</w:t>
            </w:r>
          </w:p>
        </w:tc>
        <w:tc>
          <w:tcPr>
            <w:tcW w:w="1803" w:type="dxa"/>
          </w:tcPr>
          <w:p w14:paraId="61661D07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How am I setting up the main idea or challenge that the piece will explore?</w:t>
            </w:r>
          </w:p>
        </w:tc>
        <w:tc>
          <w:tcPr>
            <w:tcW w:w="1803" w:type="dxa"/>
          </w:tcPr>
          <w:p w14:paraId="257472D5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How am I complicating that challenge, taking it in a new direction?</w:t>
            </w:r>
          </w:p>
        </w:tc>
        <w:tc>
          <w:tcPr>
            <w:tcW w:w="1803" w:type="dxa"/>
          </w:tcPr>
          <w:p w14:paraId="7F660E52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>How am I taking the piece to the most important point – of conflict or revelation or decision?</w:t>
            </w:r>
          </w:p>
        </w:tc>
        <w:tc>
          <w:tcPr>
            <w:tcW w:w="1804" w:type="dxa"/>
          </w:tcPr>
          <w:p w14:paraId="094061CB" w14:textId="77777777" w:rsidR="00D14544" w:rsidRPr="00D14544" w:rsidRDefault="00D14544" w:rsidP="001D737E">
            <w:pPr>
              <w:spacing w:before="100" w:beforeAutospacing="1"/>
              <w:textAlignment w:val="baseline"/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</w:pPr>
            <w:r w:rsidRPr="00D14544">
              <w:rPr>
                <w:rFonts w:ascii="Gill Sans MT" w:eastAsia="Times New Roman" w:hAnsi="Gill Sans MT" w:cstheme="majorHAnsi"/>
                <w:color w:val="201F1E"/>
                <w:sz w:val="22"/>
                <w:szCs w:val="22"/>
              </w:rPr>
              <w:t xml:space="preserve">How am I going to end the piece? With answers or more questions? </w:t>
            </w:r>
          </w:p>
        </w:tc>
      </w:tr>
    </w:tbl>
    <w:p w14:paraId="091FD9B0" w14:textId="13357A52" w:rsidR="008D67BF" w:rsidRPr="00756C2C" w:rsidRDefault="008D67BF">
      <w:pPr>
        <w:rPr>
          <w:rFonts w:ascii="Gill Sans MT" w:hAnsi="Gill Sans MT"/>
          <w:color w:val="4472C4"/>
          <w:sz w:val="28"/>
          <w:szCs w:val="28"/>
        </w:rPr>
      </w:pPr>
    </w:p>
    <w:sectPr w:rsidR="008D67BF" w:rsidRPr="00756C2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AD05" w14:textId="77777777" w:rsidR="003E4A7D" w:rsidRDefault="003E4A7D">
      <w:r>
        <w:separator/>
      </w:r>
    </w:p>
  </w:endnote>
  <w:endnote w:type="continuationSeparator" w:id="0">
    <w:p w14:paraId="3285B7A3" w14:textId="77777777" w:rsidR="003E4A7D" w:rsidRDefault="003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C73E" w14:textId="77777777" w:rsidR="008D67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E4B871D" w14:textId="77777777" w:rsidR="008D67BF" w:rsidRDefault="008D67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C53B" w14:textId="77777777" w:rsidR="008D67BF" w:rsidRDefault="008D67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  <w:p w14:paraId="07CD60B2" w14:textId="77777777" w:rsidR="008D67BF" w:rsidRDefault="008D67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9B54" w14:textId="77777777" w:rsidR="003E4A7D" w:rsidRDefault="003E4A7D">
      <w:r>
        <w:separator/>
      </w:r>
    </w:p>
  </w:footnote>
  <w:footnote w:type="continuationSeparator" w:id="0">
    <w:p w14:paraId="103FEF96" w14:textId="77777777" w:rsidR="003E4A7D" w:rsidRDefault="003E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4CA9"/>
    <w:multiLevelType w:val="multilevel"/>
    <w:tmpl w:val="59546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3EFB"/>
    <w:multiLevelType w:val="hybridMultilevel"/>
    <w:tmpl w:val="57ACD03C"/>
    <w:lvl w:ilvl="0" w:tplc="DEAA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2701">
    <w:abstractNumId w:val="0"/>
  </w:num>
  <w:num w:numId="2" w16cid:durableId="65287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BF"/>
    <w:rsid w:val="00193433"/>
    <w:rsid w:val="003E4A7D"/>
    <w:rsid w:val="00404474"/>
    <w:rsid w:val="00756C2C"/>
    <w:rsid w:val="007A6883"/>
    <w:rsid w:val="00846F80"/>
    <w:rsid w:val="008D67BF"/>
    <w:rsid w:val="00926E48"/>
    <w:rsid w:val="00A56C0A"/>
    <w:rsid w:val="00B337FA"/>
    <w:rsid w:val="00BB14B3"/>
    <w:rsid w:val="00C3286D"/>
    <w:rsid w:val="00D14544"/>
    <w:rsid w:val="00E208C4"/>
    <w:rsid w:val="00E50022"/>
    <w:rsid w:val="00E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3615"/>
  <w15:docId w15:val="{04B38122-8430-4F8D-8CC0-C1CD6CDF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3E"/>
  </w:style>
  <w:style w:type="paragraph" w:styleId="Heading1">
    <w:name w:val="heading 1"/>
    <w:basedOn w:val="Normal"/>
    <w:next w:val="Normal"/>
    <w:link w:val="Heading1Char"/>
    <w:uiPriority w:val="9"/>
    <w:qFormat/>
    <w:rsid w:val="005A3A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A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3E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A3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A3E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A3E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A3E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A3E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A3E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A3E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5A3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57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D57F1"/>
  </w:style>
  <w:style w:type="character" w:customStyle="1" w:styleId="markl3vqo530t">
    <w:name w:val="markl3vqo530t"/>
    <w:basedOn w:val="DefaultParagraphFont"/>
    <w:rsid w:val="002D57F1"/>
  </w:style>
  <w:style w:type="character" w:styleId="Hyperlink">
    <w:name w:val="Hyperlink"/>
    <w:basedOn w:val="DefaultParagraphFont"/>
    <w:uiPriority w:val="99"/>
    <w:unhideWhenUsed/>
    <w:rsid w:val="00AA1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9C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0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3E"/>
  </w:style>
  <w:style w:type="character" w:styleId="PageNumber">
    <w:name w:val="page number"/>
    <w:basedOn w:val="DefaultParagraphFont"/>
    <w:uiPriority w:val="99"/>
    <w:semiHidden/>
    <w:unhideWhenUsed/>
    <w:rsid w:val="00FD013E"/>
  </w:style>
  <w:style w:type="paragraph" w:styleId="BalloonText">
    <w:name w:val="Balloon Text"/>
    <w:basedOn w:val="Normal"/>
    <w:link w:val="BalloonTextChar"/>
    <w:uiPriority w:val="99"/>
    <w:semiHidden/>
    <w:unhideWhenUsed/>
    <w:rsid w:val="001425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5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187"/>
  </w:style>
  <w:style w:type="table" w:styleId="TableGrid">
    <w:name w:val="Table Grid"/>
    <w:basedOn w:val="TableNormal"/>
    <w:uiPriority w:val="39"/>
    <w:rsid w:val="0001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3A3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A3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A3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A3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A3E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A3E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A3E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A3E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A3E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A3E"/>
    <w:rPr>
      <w:b/>
      <w:bCs/>
      <w:caps/>
      <w:sz w:val="16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A3A3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3A3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A3A3E"/>
    <w:rPr>
      <w:b/>
      <w:color w:val="ED7D31" w:themeColor="accent2"/>
    </w:rPr>
  </w:style>
  <w:style w:type="character" w:styleId="Emphasis">
    <w:name w:val="Emphasis"/>
    <w:uiPriority w:val="20"/>
    <w:qFormat/>
    <w:rsid w:val="005A3A3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A3A3E"/>
  </w:style>
  <w:style w:type="character" w:customStyle="1" w:styleId="NoSpacingChar">
    <w:name w:val="No Spacing Char"/>
    <w:basedOn w:val="DefaultParagraphFont"/>
    <w:link w:val="NoSpacing"/>
    <w:uiPriority w:val="1"/>
    <w:rsid w:val="005A3A3E"/>
  </w:style>
  <w:style w:type="paragraph" w:styleId="Quote">
    <w:name w:val="Quote"/>
    <w:basedOn w:val="Normal"/>
    <w:next w:val="Normal"/>
    <w:link w:val="QuoteChar"/>
    <w:uiPriority w:val="29"/>
    <w:qFormat/>
    <w:rsid w:val="005A3A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3A3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A3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A3E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A3A3E"/>
    <w:rPr>
      <w:i/>
    </w:rPr>
  </w:style>
  <w:style w:type="character" w:styleId="IntenseEmphasis">
    <w:name w:val="Intense Emphasis"/>
    <w:uiPriority w:val="21"/>
    <w:qFormat/>
    <w:rsid w:val="005A3A3E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A3A3E"/>
    <w:rPr>
      <w:b/>
    </w:rPr>
  </w:style>
  <w:style w:type="character" w:styleId="IntenseReference">
    <w:name w:val="Intense Reference"/>
    <w:uiPriority w:val="32"/>
    <w:qFormat/>
    <w:rsid w:val="005A3A3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A3A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A3E"/>
    <w:pPr>
      <w:outlineLvl w:val="9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7wgEG2jTNH26s1o2CEWuDJZw/Q==">AMUW2mVcJKX126qtm3aN08DQ76DJm7OaHIl7Hx50xEv2ugvF12XquipB6jtMBiu4AdqfKwDbRfOkoM20kvxy2O+G0OxTC6m2q1LfOAjQ/ho2z+kyQjgEz8c=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Callanan, Mr M</dc:creator>
  <cp:lastModifiedBy>Tabby Hayward</cp:lastModifiedBy>
  <cp:revision>2</cp:revision>
  <cp:lastPrinted>2022-11-22T13:16:00Z</cp:lastPrinted>
  <dcterms:created xsi:type="dcterms:W3CDTF">2022-11-22T15:46:00Z</dcterms:created>
  <dcterms:modified xsi:type="dcterms:W3CDTF">2022-11-22T15:46:00Z</dcterms:modified>
</cp:coreProperties>
</file>